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64" w:rsidRDefault="004B6F36">
      <w:bookmarkStart w:id="0" w:name="_GoBack"/>
      <w:bookmarkEnd w:id="0"/>
    </w:p>
    <w:tbl>
      <w:tblPr>
        <w:tblW w:w="14700" w:type="dxa"/>
        <w:tblCellSpacing w:w="0" w:type="dxa"/>
        <w:tblCellMar>
          <w:left w:w="0" w:type="dxa"/>
          <w:right w:w="0" w:type="dxa"/>
        </w:tblCellMar>
        <w:tblLook w:val="04A0" w:firstRow="1" w:lastRow="0" w:firstColumn="1" w:lastColumn="0" w:noHBand="0" w:noVBand="1"/>
      </w:tblPr>
      <w:tblGrid>
        <w:gridCol w:w="14700"/>
      </w:tblGrid>
      <w:tr w:rsidR="00EE6A22" w:rsidRPr="00EE6A22">
        <w:trPr>
          <w:tblCellSpacing w:w="0" w:type="dxa"/>
        </w:trPr>
        <w:tc>
          <w:tcPr>
            <w:tcW w:w="0" w:type="auto"/>
            <w:hideMark/>
          </w:tcPr>
          <w:tbl>
            <w:tblPr>
              <w:tblW w:w="14700" w:type="dxa"/>
              <w:tblCellSpacing w:w="0" w:type="dxa"/>
              <w:tblCellMar>
                <w:left w:w="0" w:type="dxa"/>
                <w:right w:w="0" w:type="dxa"/>
              </w:tblCellMar>
              <w:tblLook w:val="04A0" w:firstRow="1" w:lastRow="0" w:firstColumn="1" w:lastColumn="0" w:noHBand="0" w:noVBand="1"/>
            </w:tblPr>
            <w:tblGrid>
              <w:gridCol w:w="14700"/>
            </w:tblGrid>
            <w:tr w:rsidR="00EE6A22" w:rsidRPr="00EE6A22">
              <w:trPr>
                <w:tblCellSpacing w:w="0" w:type="dxa"/>
              </w:trPr>
              <w:tc>
                <w:tcPr>
                  <w:tcW w:w="12360" w:type="dxa"/>
                  <w:hideMark/>
                </w:tcPr>
                <w:tbl>
                  <w:tblPr>
                    <w:tblW w:w="5000" w:type="pct"/>
                    <w:tblCellSpacing w:w="0" w:type="dxa"/>
                    <w:tblCellMar>
                      <w:left w:w="0" w:type="dxa"/>
                      <w:right w:w="0" w:type="dxa"/>
                    </w:tblCellMar>
                    <w:tblLook w:val="04A0" w:firstRow="1" w:lastRow="0" w:firstColumn="1" w:lastColumn="0" w:noHBand="0" w:noVBand="1"/>
                  </w:tblPr>
                  <w:tblGrid>
                    <w:gridCol w:w="14700"/>
                  </w:tblGrid>
                  <w:tr w:rsidR="00EE6A22" w:rsidRPr="00EE6A22">
                    <w:trPr>
                      <w:tblCellSpacing w:w="0" w:type="dxa"/>
                    </w:trPr>
                    <w:tc>
                      <w:tcPr>
                        <w:tcW w:w="0" w:type="auto"/>
                        <w:tcMar>
                          <w:top w:w="75" w:type="dxa"/>
                          <w:left w:w="75" w:type="dxa"/>
                          <w:bottom w:w="75" w:type="dxa"/>
                          <w:right w:w="75" w:type="dxa"/>
                        </w:tcMa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550"/>
                        </w:tblGrid>
                        <w:tr w:rsidR="00EE6A22" w:rsidRPr="00EE6A22">
                          <w:trPr>
                            <w:tblCellSpacing w:w="15" w:type="dxa"/>
                          </w:trPr>
                          <w:tc>
                            <w:tcPr>
                              <w:tcW w:w="0" w:type="auto"/>
                              <w:hideMark/>
                            </w:tcPr>
                            <w:p w:rsidR="00EE6A22" w:rsidRPr="00EE6A22" w:rsidRDefault="00EE6A22" w:rsidP="00EE6A22">
                              <w:pPr>
                                <w:spacing w:before="100" w:beforeAutospacing="1" w:after="100" w:afterAutospacing="1" w:line="225" w:lineRule="atLeast"/>
                                <w:outlineLvl w:val="0"/>
                                <w:rPr>
                                  <w:rFonts w:ascii="Verdana" w:eastAsia="Times New Roman" w:hAnsi="Verdana" w:cs="Times New Roman"/>
                                  <w:b/>
                                  <w:bCs/>
                                  <w:color w:val="000066"/>
                                  <w:kern w:val="36"/>
                                  <w:sz w:val="18"/>
                                  <w:szCs w:val="18"/>
                                  <w:lang w:eastAsia="tr-TR"/>
                                </w:rPr>
                              </w:pPr>
                              <w:r w:rsidRPr="00EE6A22">
                                <w:rPr>
                                  <w:rFonts w:ascii="Verdana" w:eastAsia="Times New Roman" w:hAnsi="Verdana" w:cs="Times New Roman"/>
                                  <w:b/>
                                  <w:bCs/>
                                  <w:color w:val="000066"/>
                                  <w:kern w:val="36"/>
                                  <w:sz w:val="18"/>
                                  <w:szCs w:val="18"/>
                                  <w:lang w:eastAsia="tr-TR"/>
                                </w:rPr>
                                <w:t xml:space="preserve">KDV </w:t>
                              </w:r>
                              <w:proofErr w:type="spellStart"/>
                              <w:r w:rsidRPr="00EE6A22">
                                <w:rPr>
                                  <w:rFonts w:ascii="Verdana" w:eastAsia="Times New Roman" w:hAnsi="Verdana" w:cs="Times New Roman"/>
                                  <w:b/>
                                  <w:bCs/>
                                  <w:color w:val="000066"/>
                                  <w:kern w:val="36"/>
                                  <w:sz w:val="18"/>
                                  <w:szCs w:val="18"/>
                                  <w:lang w:eastAsia="tr-TR"/>
                                </w:rPr>
                                <w:t>Tevkifat</w:t>
                              </w:r>
                              <w:proofErr w:type="spellEnd"/>
                              <w:r w:rsidRPr="00EE6A22">
                                <w:rPr>
                                  <w:rFonts w:ascii="Verdana" w:eastAsia="Times New Roman" w:hAnsi="Verdana" w:cs="Times New Roman"/>
                                  <w:b/>
                                  <w:bCs/>
                                  <w:color w:val="000066"/>
                                  <w:kern w:val="36"/>
                                  <w:sz w:val="18"/>
                                  <w:szCs w:val="18"/>
                                  <w:lang w:eastAsia="tr-TR"/>
                                </w:rPr>
                                <w:t xml:space="preserve"> Oranları | 1 Mayıs 2012 Tarihi İtibariyle Geçerli Olan KDV </w:t>
                              </w:r>
                              <w:proofErr w:type="spellStart"/>
                              <w:r w:rsidRPr="00EE6A22">
                                <w:rPr>
                                  <w:rFonts w:ascii="Verdana" w:eastAsia="Times New Roman" w:hAnsi="Verdana" w:cs="Times New Roman"/>
                                  <w:b/>
                                  <w:bCs/>
                                  <w:color w:val="000066"/>
                                  <w:kern w:val="36"/>
                                  <w:sz w:val="18"/>
                                  <w:szCs w:val="18"/>
                                  <w:lang w:eastAsia="tr-TR"/>
                                </w:rPr>
                                <w:t>Tevkifat</w:t>
                              </w:r>
                              <w:proofErr w:type="spellEnd"/>
                              <w:r w:rsidRPr="00EE6A22">
                                <w:rPr>
                                  <w:rFonts w:ascii="Verdana" w:eastAsia="Times New Roman" w:hAnsi="Verdana" w:cs="Times New Roman"/>
                                  <w:b/>
                                  <w:bCs/>
                                  <w:color w:val="000066"/>
                                  <w:kern w:val="36"/>
                                  <w:sz w:val="18"/>
                                  <w:szCs w:val="18"/>
                                  <w:lang w:eastAsia="tr-TR"/>
                                </w:rPr>
                                <w:t xml:space="preserve"> Oranları </w:t>
                              </w:r>
                            </w:p>
                            <w:p w:rsidR="00EE6A22" w:rsidRPr="00EE6A22" w:rsidRDefault="00EE6A22" w:rsidP="00EE6A22">
                              <w:pPr>
                                <w:spacing w:after="240" w:line="240" w:lineRule="auto"/>
                                <w:rPr>
                                  <w:rFonts w:ascii="Verdana" w:eastAsia="Times New Roman" w:hAnsi="Verdana" w:cs="Times New Roman"/>
                                  <w:color w:val="000000"/>
                                  <w:sz w:val="20"/>
                                  <w:szCs w:val="20"/>
                                  <w:lang w:eastAsia="tr-TR"/>
                                </w:rPr>
                              </w:pPr>
                              <w:r w:rsidRPr="00EE6A22">
                                <w:rPr>
                                  <w:rFonts w:ascii="Verdana" w:eastAsia="Times New Roman" w:hAnsi="Verdana" w:cs="Times New Roman"/>
                                  <w:b/>
                                  <w:bCs/>
                                  <w:color w:val="000000"/>
                                  <w:sz w:val="20"/>
                                  <w:szCs w:val="20"/>
                                  <w:lang w:eastAsia="tr-TR"/>
                                </w:rPr>
                                <w:t xml:space="preserve">1 Mayıs 2012 Tarihi İtibariyle Geçerli Olan KDV </w:t>
                              </w:r>
                              <w:proofErr w:type="spellStart"/>
                              <w:r w:rsidRPr="00EE6A22">
                                <w:rPr>
                                  <w:rFonts w:ascii="Verdana" w:eastAsia="Times New Roman" w:hAnsi="Verdana" w:cs="Times New Roman"/>
                                  <w:b/>
                                  <w:bCs/>
                                  <w:color w:val="000000"/>
                                  <w:sz w:val="20"/>
                                  <w:szCs w:val="20"/>
                                  <w:lang w:eastAsia="tr-TR"/>
                                </w:rPr>
                                <w:t>Tevkifat</w:t>
                              </w:r>
                              <w:proofErr w:type="spellEnd"/>
                              <w:r w:rsidRPr="00EE6A22">
                                <w:rPr>
                                  <w:rFonts w:ascii="Verdana" w:eastAsia="Times New Roman" w:hAnsi="Verdana" w:cs="Times New Roman"/>
                                  <w:b/>
                                  <w:bCs/>
                                  <w:color w:val="000000"/>
                                  <w:sz w:val="20"/>
                                  <w:szCs w:val="20"/>
                                  <w:lang w:eastAsia="tr-TR"/>
                                </w:rPr>
                                <w:t xml:space="preserve"> Oranları - 117 Seri No.lu KDV Genel Tebliği</w:t>
                              </w:r>
                            </w:p>
                            <w:tbl>
                              <w:tblPr>
                                <w:tblW w:w="9229" w:type="dxa"/>
                                <w:tblCellMar>
                                  <w:left w:w="0" w:type="dxa"/>
                                  <w:right w:w="0" w:type="dxa"/>
                                </w:tblCellMar>
                                <w:tblLook w:val="04A0" w:firstRow="1" w:lastRow="0" w:firstColumn="1" w:lastColumn="0" w:noHBand="0" w:noVBand="1"/>
                              </w:tblPr>
                              <w:tblGrid>
                                <w:gridCol w:w="3701"/>
                                <w:gridCol w:w="1559"/>
                                <w:gridCol w:w="3969"/>
                              </w:tblGrid>
                              <w:tr w:rsidR="00EE6A22" w:rsidRPr="00EE6A22" w:rsidTr="00EE6A22">
                                <w:trPr>
                                  <w:trHeight w:val="525"/>
                                </w:trPr>
                                <w:tc>
                                  <w:tcPr>
                                    <w:tcW w:w="3701" w:type="dxa"/>
                                    <w:tcBorders>
                                      <w:top w:val="single" w:sz="8" w:space="0" w:color="00B0F0"/>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b/>
                                        <w:bCs/>
                                        <w:color w:val="000000"/>
                                        <w:sz w:val="20"/>
                                        <w:szCs w:val="20"/>
                                        <w:lang w:eastAsia="tr-TR"/>
                                      </w:rPr>
                                      <w:t xml:space="preserve">Katma Değer Vergisinde Sorumluluk ve </w:t>
                                    </w:r>
                                    <w:proofErr w:type="spellStart"/>
                                    <w:r w:rsidRPr="00EE6A22">
                                      <w:rPr>
                                        <w:rFonts w:ascii="Verdana" w:eastAsia="Times New Roman" w:hAnsi="Verdana" w:cs="Times New Roman"/>
                                        <w:b/>
                                        <w:bCs/>
                                        <w:color w:val="000000"/>
                                        <w:sz w:val="20"/>
                                        <w:szCs w:val="20"/>
                                        <w:lang w:eastAsia="tr-TR"/>
                                      </w:rPr>
                                      <w:t>Tevkifata</w:t>
                                    </w:r>
                                    <w:proofErr w:type="spellEnd"/>
                                    <w:r w:rsidRPr="00EE6A22">
                                      <w:rPr>
                                        <w:rFonts w:ascii="Verdana" w:eastAsia="Times New Roman" w:hAnsi="Verdana" w:cs="Times New Roman"/>
                                        <w:b/>
                                        <w:bCs/>
                                        <w:color w:val="000000"/>
                                        <w:sz w:val="20"/>
                                        <w:szCs w:val="20"/>
                                        <w:lang w:eastAsia="tr-TR"/>
                                      </w:rPr>
                                      <w:t xml:space="preserve"> Tabi Mal veya Hizmetler</w:t>
                                    </w:r>
                                  </w:p>
                                </w:tc>
                                <w:tc>
                                  <w:tcPr>
                                    <w:tcW w:w="1559" w:type="dxa"/>
                                    <w:tcBorders>
                                      <w:top w:val="single" w:sz="8" w:space="0" w:color="00B0F0"/>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proofErr w:type="spellStart"/>
                                    <w:r w:rsidRPr="00EE6A22">
                                      <w:rPr>
                                        <w:rFonts w:ascii="Verdana" w:eastAsia="Times New Roman" w:hAnsi="Verdana" w:cs="Times New Roman"/>
                                        <w:b/>
                                        <w:bCs/>
                                        <w:color w:val="000000"/>
                                        <w:sz w:val="20"/>
                                        <w:szCs w:val="20"/>
                                        <w:lang w:eastAsia="tr-TR"/>
                                      </w:rPr>
                                      <w:t>Tevkifat</w:t>
                                    </w:r>
                                    <w:proofErr w:type="spellEnd"/>
                                    <w:r w:rsidRPr="00EE6A22">
                                      <w:rPr>
                                        <w:rFonts w:ascii="Verdana" w:eastAsia="Times New Roman" w:hAnsi="Verdana" w:cs="Times New Roman"/>
                                        <w:b/>
                                        <w:bCs/>
                                        <w:color w:val="000000"/>
                                        <w:sz w:val="20"/>
                                        <w:szCs w:val="20"/>
                                        <w:lang w:eastAsia="tr-TR"/>
                                      </w:rPr>
                                      <w:t xml:space="preserve"> Oranı</w:t>
                                    </w:r>
                                  </w:p>
                                </w:tc>
                                <w:tc>
                                  <w:tcPr>
                                    <w:tcW w:w="3969" w:type="dxa"/>
                                    <w:tcBorders>
                                      <w:top w:val="single" w:sz="8" w:space="0" w:color="00B0F0"/>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proofErr w:type="spellStart"/>
                                    <w:r w:rsidRPr="00EE6A22">
                                      <w:rPr>
                                        <w:rFonts w:ascii="Verdana" w:eastAsia="Times New Roman" w:hAnsi="Verdana" w:cs="Times New Roman"/>
                                        <w:b/>
                                        <w:bCs/>
                                        <w:color w:val="000000"/>
                                        <w:sz w:val="20"/>
                                        <w:szCs w:val="20"/>
                                        <w:lang w:eastAsia="tr-TR"/>
                                      </w:rPr>
                                      <w:t>Tevkifat</w:t>
                                    </w:r>
                                    <w:proofErr w:type="spellEnd"/>
                                    <w:r w:rsidRPr="00EE6A22">
                                      <w:rPr>
                                        <w:rFonts w:ascii="Verdana" w:eastAsia="Times New Roman" w:hAnsi="Verdana" w:cs="Times New Roman"/>
                                        <w:b/>
                                        <w:bCs/>
                                        <w:color w:val="000000"/>
                                        <w:sz w:val="20"/>
                                        <w:szCs w:val="20"/>
                                        <w:lang w:eastAsia="tr-TR"/>
                                      </w:rPr>
                                      <w:t xml:space="preserve"> Yapacak Olanlar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1800"/>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KDV mükellefi olanların, KDV mükellefi olmayanlardan, ticari işletmeye </w:t>
                                    </w:r>
                                    <w:proofErr w:type="gramStart"/>
                                    <w:r w:rsidRPr="00EE6A22">
                                      <w:rPr>
                                        <w:rFonts w:ascii="Verdana" w:eastAsia="Times New Roman" w:hAnsi="Verdana" w:cs="Times New Roman"/>
                                        <w:color w:val="000000"/>
                                        <w:sz w:val="20"/>
                                        <w:szCs w:val="20"/>
                                        <w:lang w:eastAsia="tr-TR"/>
                                      </w:rPr>
                                      <w:t>dahil</w:t>
                                    </w:r>
                                    <w:proofErr w:type="gramEnd"/>
                                    <w:r w:rsidRPr="00EE6A22">
                                      <w:rPr>
                                        <w:rFonts w:ascii="Verdana" w:eastAsia="Times New Roman" w:hAnsi="Verdana" w:cs="Times New Roman"/>
                                        <w:color w:val="000000"/>
                                        <w:sz w:val="20"/>
                                        <w:szCs w:val="20"/>
                                        <w:lang w:eastAsia="tr-TR"/>
                                      </w:rPr>
                                      <w:t xml:space="preserve"> olmayan (Gayrimenkuller hariç) ve Gelir Vergisi Kanunu’nun 70’nci maddesinde sayılan mal ve hakların kiralama işlemleri</w:t>
                                    </w: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İşlem üzerinden hesaplanan Katma Değer Vergisinin tamamı</w:t>
                                    </w: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Kiraya verenin başka faaliyetleri nedeniyle KDV mükellefiyetinin bulunmaması (sadece sorumlu sıfatıyla KDV ödeyenler bu kapsama dâhildir), Kiracının KDV mükellefi olması (sadece sorumlu sıfatıyla KDV ödeyenler bu kapsama dâhil değildir),</w:t>
                                    </w:r>
                                    <w:r w:rsidRPr="00EE6A22">
                                      <w:rPr>
                                        <w:rFonts w:ascii="Verdana" w:eastAsia="Times New Roman" w:hAnsi="Verdana" w:cs="Times New Roman"/>
                                        <w:color w:val="000000"/>
                                        <w:sz w:val="20"/>
                                        <w:szCs w:val="20"/>
                                        <w:lang w:eastAsia="tr-TR"/>
                                      </w:rPr>
                                      <w:br/>
                                      <w:t>şartlarının birlikte var olması halinde, kiracı tarafından sorumlu sıfatıyla beyan edilecektir.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820"/>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İkametgâhı, İşyeri, Kanuni Merkezi ve İş Merkezi Türkiye</w:t>
                                    </w:r>
                                    <w:r>
                                      <w:rPr>
                                        <w:rFonts w:ascii="Verdana" w:eastAsia="Times New Roman" w:hAnsi="Verdana" w:cs="Times New Roman"/>
                                        <w:color w:val="000000"/>
                                        <w:sz w:val="20"/>
                                        <w:szCs w:val="20"/>
                                        <w:lang w:eastAsia="tr-TR"/>
                                      </w:rPr>
                                      <w:t>’</w:t>
                                    </w:r>
                                    <w:r w:rsidRPr="00EE6A22">
                                      <w:rPr>
                                        <w:rFonts w:ascii="Verdana" w:eastAsia="Times New Roman" w:hAnsi="Verdana" w:cs="Times New Roman"/>
                                        <w:color w:val="000000"/>
                                        <w:sz w:val="20"/>
                                        <w:szCs w:val="20"/>
                                        <w:lang w:eastAsia="tr-TR"/>
                                      </w:rPr>
                                      <w:t>de Bulunmayanlar Tarafından Yapılan İşlemler,</w:t>
                                    </w: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İşlem üzerinden hesaplanan Katma Değer Vergisinin tamamı</w:t>
                                    </w: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İkametgâhı, işyeri, kanuni merkezi ve iş merkezi Türkiye’de bulunmayanların Türkiye’de yaptığı hizmetler ile bunların yurt dışında yaptığı ancak Türkiye’de faydalanılan hizmetler KDV’ye tabi olacaktır. Ancak, hizmetin vergiden müstesna olması ve hizmetin yurt dışında yapılıp hizmetten yurt dışında faydalanılması halinde, mükellef veya sorumlu sıfatıyla KDV beyan edilmeyecektir. KDV’nin sorumlu sıfatıyla beyan edilmesi için hizmetten Türkiye’de faydalanan muhatabın KDV mükellefi olması şart değildir.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1545"/>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193 sayılı Gelir Vergisi Kanununun 18 inci maddesi kapsamına giren teslim ve hizmetler;</w:t>
                                    </w: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İşlem üzerinden hesaplanan Katma Değer Vergisinin tamamı</w:t>
                                    </w: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proofErr w:type="spellStart"/>
                                    <w:r w:rsidRPr="00EE6A22">
                                      <w:rPr>
                                        <w:rFonts w:ascii="Verdana" w:eastAsia="Times New Roman" w:hAnsi="Verdana" w:cs="Times New Roman"/>
                                        <w:color w:val="000000"/>
                                        <w:sz w:val="20"/>
                                        <w:szCs w:val="20"/>
                                        <w:lang w:eastAsia="tr-TR"/>
                                      </w:rPr>
                                      <w:t>GVK’nın</w:t>
                                    </w:r>
                                    <w:proofErr w:type="spellEnd"/>
                                    <w:r w:rsidRPr="00EE6A22">
                                      <w:rPr>
                                        <w:rFonts w:ascii="Verdana" w:eastAsia="Times New Roman" w:hAnsi="Verdana" w:cs="Times New Roman"/>
                                        <w:color w:val="000000"/>
                                        <w:sz w:val="20"/>
                                        <w:szCs w:val="20"/>
                                        <w:lang w:eastAsia="tr-TR"/>
                                      </w:rPr>
                                      <w:t xml:space="preserve"> 94 üncü maddesinde belirtilen kişi, kurum ve kuruluşlara yapanların hesaplayacağı KDV’nin bu kişi veya kuruluşlar tarafından sorumlu sıfatıyla beyan edilmesi mümkün bulunmaktadır.</w:t>
                                    </w:r>
                                  </w:p>
                                </w:tc>
                              </w:tr>
                              <w:tr w:rsidR="00EE6A22" w:rsidRPr="00EE6A22" w:rsidTr="00EE6A22">
                                <w:trPr>
                                  <w:trHeight w:val="315"/>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565"/>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lastRenderedPageBreak/>
                                      <w:t xml:space="preserve">KDV mükellefi olan gerçek veya tüzel kişiler (sadece sorumlu sıfatıyla KDV ödeyenler bu kapsama </w:t>
                                    </w:r>
                                    <w:proofErr w:type="gramStart"/>
                                    <w:r w:rsidRPr="00EE6A22">
                                      <w:rPr>
                                        <w:rFonts w:ascii="Verdana" w:eastAsia="Times New Roman" w:hAnsi="Verdana" w:cs="Times New Roman"/>
                                        <w:color w:val="000000"/>
                                        <w:sz w:val="20"/>
                                        <w:szCs w:val="20"/>
                                        <w:lang w:eastAsia="tr-TR"/>
                                      </w:rPr>
                                      <w:t>dahil</w:t>
                                    </w:r>
                                    <w:proofErr w:type="gramEnd"/>
                                    <w:r w:rsidRPr="00EE6A22">
                                      <w:rPr>
                                        <w:rFonts w:ascii="Verdana" w:eastAsia="Times New Roman" w:hAnsi="Verdana" w:cs="Times New Roman"/>
                                        <w:color w:val="000000"/>
                                        <w:sz w:val="20"/>
                                        <w:szCs w:val="20"/>
                                        <w:lang w:eastAsia="tr-TR"/>
                                      </w:rPr>
                                      <w:t xml:space="preserve"> değildir), KDV mükellefiyeti olmayan; Amatör spor kulüplerine, oyuncularının formalarında gösterilmek, Şahıslara veya kuruluşlara ait bina, arsa, arazi gibi yerlerde duvarlara yazılmak, pano olarak yerleştirilmek, gerçek veya tüzel kişiler tarafından yayımlanan dergi, kitap gibi yazılı eserlerde yayınlanmak</w:t>
                                    </w:r>
                                    <w:r w:rsidRPr="00EE6A22">
                                      <w:rPr>
                                        <w:rFonts w:ascii="Verdana" w:eastAsia="Times New Roman" w:hAnsi="Verdana" w:cs="Times New Roman"/>
                                        <w:color w:val="000000"/>
                                        <w:sz w:val="20"/>
                                        <w:szCs w:val="20"/>
                                        <w:lang w:eastAsia="tr-TR"/>
                                      </w:rPr>
                                      <w:br/>
                                      <w:t>ve benzeri şekillerde reklâm vermeleri,</w:t>
                                    </w:r>
                                  </w:p>
                                </w:tc>
                                <w:tc>
                                  <w:tcPr>
                                    <w:tcW w:w="155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İşlem üzerinden hesaplanan katma değer vergisinin Tamamı</w:t>
                                    </w:r>
                                  </w:p>
                                </w:tc>
                                <w:tc>
                                  <w:tcPr>
                                    <w:tcW w:w="3969" w:type="dxa"/>
                                    <w:tcBorders>
                                      <w:top w:val="nil"/>
                                      <w:left w:val="nil"/>
                                      <w:bottom w:val="single" w:sz="8" w:space="0" w:color="00B0F0"/>
                                      <w:right w:val="single" w:sz="8" w:space="0" w:color="00B0F0"/>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Reklâm hizmeti verenlerin KDV mükellefi olmaması halinde, reklâm hizmeti alanlar tarafından sorumlu sıfatıyla beyan edilecektir.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İşgücü Temin Hizmeti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180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Özel güvenlik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Hizmet Alan tüm KDV mükellefleri ve Belirlenmiş alıcılar (KDV mükellefi olsun olmasın)(*) Yalnızca özel güvenlik sistemlerinin kurulması bu kapsamda </w:t>
                                    </w:r>
                                    <w:proofErr w:type="spellStart"/>
                                    <w:r w:rsidRPr="00EE6A22">
                                      <w:rPr>
                                        <w:rFonts w:ascii="Verdana" w:eastAsia="Times New Roman" w:hAnsi="Verdana" w:cs="Times New Roman"/>
                                        <w:color w:val="000000"/>
                                        <w:sz w:val="20"/>
                                        <w:szCs w:val="20"/>
                                        <w:lang w:eastAsia="tr-TR"/>
                                      </w:rPr>
                                      <w:t>tevkifata</w:t>
                                    </w:r>
                                    <w:proofErr w:type="spellEnd"/>
                                    <w:r w:rsidRPr="00EE6A22">
                                      <w:rPr>
                                        <w:rFonts w:ascii="Verdana" w:eastAsia="Times New Roman" w:hAnsi="Verdana" w:cs="Times New Roman"/>
                                        <w:color w:val="000000"/>
                                        <w:sz w:val="20"/>
                                        <w:szCs w:val="20"/>
                                        <w:lang w:eastAsia="tr-TR"/>
                                      </w:rPr>
                                      <w:t xml:space="preserve"> tabi değildir. Ancak bu kurulumun Tebliğin (3.2.1.) bölümünde açıklanan yapım işlerinin özelliklerini taşıması halinde, bu kapsamda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uygulanacaktır.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Pamuk, tiftik, yün ve yapağı ile ham post ve deri teslimleri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noWrap/>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Yemek Servisi ve Organizasyon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5/10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Belirlenmiş alıcılar (KDV mükellefi olsun olmasın) (*)</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78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Fason Olarak Yaptırılan Tekstil Ve Konfeksiyon İşleri, Çanta ve Ayakkabı Dikim İşleri ve Bu İşlere Aracılık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5/10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Aşağıda belirtilen aracılık hizmetlerinde, alıcılar tarafından (5/10) oranında KDV </w:t>
                                    </w:r>
                                    <w:proofErr w:type="spellStart"/>
                                    <w:r w:rsidRPr="00EE6A22">
                                      <w:rPr>
                                        <w:rFonts w:ascii="Verdana" w:eastAsia="Times New Roman" w:hAnsi="Verdana" w:cs="Times New Roman"/>
                                        <w:color w:val="000000"/>
                                        <w:sz w:val="20"/>
                                        <w:szCs w:val="20"/>
                                        <w:lang w:eastAsia="tr-TR"/>
                                      </w:rPr>
                                      <w:t>tevkifatı</w:t>
                                    </w:r>
                                    <w:proofErr w:type="spellEnd"/>
                                    <w:r w:rsidRPr="00EE6A22">
                                      <w:rPr>
                                        <w:rFonts w:ascii="Verdana" w:eastAsia="Times New Roman" w:hAnsi="Verdana" w:cs="Times New Roman"/>
                                        <w:color w:val="000000"/>
                                        <w:sz w:val="20"/>
                                        <w:szCs w:val="20"/>
                                        <w:lang w:eastAsia="tr-TR"/>
                                      </w:rPr>
                                      <w:t xml:space="preserve"> uygulanacaktır.</w:t>
                                    </w:r>
                                    <w:r w:rsidRPr="00EE6A22">
                                      <w:rPr>
                                        <w:rFonts w:ascii="Verdana" w:eastAsia="Times New Roman" w:hAnsi="Verdana" w:cs="Times New Roman"/>
                                        <w:color w:val="000000"/>
                                        <w:sz w:val="20"/>
                                        <w:szCs w:val="20"/>
                                        <w:lang w:eastAsia="tr-TR"/>
                                      </w:rPr>
                                      <w:br/>
                                    </w:r>
                                    <w:r w:rsidRPr="00EE6A22">
                                      <w:rPr>
                                        <w:rFonts w:ascii="Verdana" w:eastAsia="Times New Roman" w:hAnsi="Verdana" w:cs="Times New Roman"/>
                                        <w:color w:val="000000"/>
                                        <w:sz w:val="20"/>
                                        <w:szCs w:val="20"/>
                                        <w:lang w:eastAsia="tr-TR"/>
                                      </w:rPr>
                                      <w:br/>
                                      <w:t xml:space="preserve">Fason işlerle ilgili aracılık hizmetleri aşağıdaki açıklamalar çerçevesinde </w:t>
                                    </w:r>
                                    <w:proofErr w:type="spellStart"/>
                                    <w:r w:rsidRPr="00EE6A22">
                                      <w:rPr>
                                        <w:rFonts w:ascii="Verdana" w:eastAsia="Times New Roman" w:hAnsi="Verdana" w:cs="Times New Roman"/>
                                        <w:color w:val="000000"/>
                                        <w:sz w:val="20"/>
                                        <w:szCs w:val="20"/>
                                        <w:lang w:eastAsia="tr-TR"/>
                                      </w:rPr>
                                      <w:t>tevkifata</w:t>
                                    </w:r>
                                    <w:proofErr w:type="spellEnd"/>
                                    <w:r w:rsidRPr="00EE6A22">
                                      <w:rPr>
                                        <w:rFonts w:ascii="Verdana" w:eastAsia="Times New Roman" w:hAnsi="Verdana" w:cs="Times New Roman"/>
                                        <w:color w:val="000000"/>
                                        <w:sz w:val="20"/>
                                        <w:szCs w:val="20"/>
                                        <w:lang w:eastAsia="tr-TR"/>
                                      </w:rPr>
                                      <w:t xml:space="preserve"> tabidir.</w:t>
                                    </w:r>
                                    <w:r w:rsidRPr="00EE6A22">
                                      <w:rPr>
                                        <w:rFonts w:ascii="Verdana" w:eastAsia="Times New Roman" w:hAnsi="Verdana" w:cs="Times New Roman"/>
                                        <w:color w:val="000000"/>
                                        <w:sz w:val="20"/>
                                        <w:szCs w:val="20"/>
                                        <w:lang w:eastAsia="tr-TR"/>
                                      </w:rPr>
                                      <w:br/>
                                      <w:t>Bazı KDV mükellefleri;</w:t>
                                    </w:r>
                                    <w:r w:rsidRPr="00EE6A22">
                                      <w:rPr>
                                        <w:rFonts w:ascii="Verdana" w:eastAsia="Times New Roman" w:hAnsi="Verdana" w:cs="Times New Roman"/>
                                        <w:color w:val="000000"/>
                                        <w:sz w:val="20"/>
                                        <w:szCs w:val="20"/>
                                        <w:lang w:eastAsia="tr-TR"/>
                                      </w:rPr>
                                      <w:br/>
                                      <w:t>- Fason iş yaptıracak olanlara, fason iş yapacak işletmeleri,</w:t>
                                    </w:r>
                                    <w:r w:rsidRPr="00EE6A22">
                                      <w:rPr>
                                        <w:rFonts w:ascii="Verdana" w:eastAsia="Times New Roman" w:hAnsi="Verdana" w:cs="Times New Roman"/>
                                        <w:color w:val="000000"/>
                                        <w:sz w:val="20"/>
                                        <w:szCs w:val="20"/>
                                        <w:lang w:eastAsia="tr-TR"/>
                                      </w:rPr>
                                      <w:br/>
                                      <w:t>- Fason iş yapacak işletmelere, fason iş yaptıracak olanları,</w:t>
                                    </w:r>
                                    <w:r w:rsidRPr="00EE6A22">
                                      <w:rPr>
                                        <w:rFonts w:ascii="Verdana" w:eastAsia="Times New Roman" w:hAnsi="Verdana" w:cs="Times New Roman"/>
                                        <w:color w:val="000000"/>
                                        <w:sz w:val="20"/>
                                        <w:szCs w:val="20"/>
                                        <w:lang w:eastAsia="tr-TR"/>
                                      </w:rPr>
                                      <w:br/>
                                      <w:t xml:space="preserve">temin etmek suretiyle aracılık hizmeti vermektedir. Bu hizmetlerde aracı firmanın fason işle ilgili bir sorumluluğu bulunmamakta, sadece </w:t>
                                    </w:r>
                                    <w:r w:rsidRPr="00EE6A22">
                                      <w:rPr>
                                        <w:rFonts w:ascii="Verdana" w:eastAsia="Times New Roman" w:hAnsi="Verdana" w:cs="Times New Roman"/>
                                        <w:color w:val="000000"/>
                                        <w:sz w:val="20"/>
                                        <w:szCs w:val="20"/>
                                        <w:lang w:eastAsia="tr-TR"/>
                                      </w:rPr>
                                      <w:lastRenderedPageBreak/>
                                      <w:t xml:space="preserve">tarafları bir araya getirmektedir. Bu aracılık hizmetleri bu bölüm kapsamında </w:t>
                                    </w:r>
                                    <w:proofErr w:type="spellStart"/>
                                    <w:r w:rsidRPr="00EE6A22">
                                      <w:rPr>
                                        <w:rFonts w:ascii="Verdana" w:eastAsia="Times New Roman" w:hAnsi="Verdana" w:cs="Times New Roman"/>
                                        <w:color w:val="000000"/>
                                        <w:sz w:val="20"/>
                                        <w:szCs w:val="20"/>
                                        <w:lang w:eastAsia="tr-TR"/>
                                      </w:rPr>
                                      <w:t>tevkifata</w:t>
                                    </w:r>
                                    <w:proofErr w:type="spellEnd"/>
                                    <w:r w:rsidRPr="00EE6A22">
                                      <w:rPr>
                                        <w:rFonts w:ascii="Verdana" w:eastAsia="Times New Roman" w:hAnsi="Verdana" w:cs="Times New Roman"/>
                                        <w:color w:val="000000"/>
                                        <w:sz w:val="20"/>
                                        <w:szCs w:val="20"/>
                                        <w:lang w:eastAsia="tr-TR"/>
                                      </w:rPr>
                                      <w:t xml:space="preserve"> tabidir.</w:t>
                                    </w:r>
                                    <w:r w:rsidRPr="00EE6A22">
                                      <w:rPr>
                                        <w:rFonts w:ascii="Verdana" w:eastAsia="Times New Roman" w:hAnsi="Verdana" w:cs="Times New Roman"/>
                                        <w:color w:val="000000"/>
                                        <w:sz w:val="20"/>
                                        <w:szCs w:val="20"/>
                                        <w:lang w:eastAsia="tr-TR"/>
                                      </w:rPr>
                                      <w:br/>
                                      <w:t xml:space="preserve">Fason yapılmak üzere alınan işin tamamen başka firmalara fason olarak yaptırılması halinde de her iki aşamada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uygulanacaktır.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Yapı denetim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Turistik Mağazalara Verilen Müşteri Bulma/Götürme Hizmeti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Tüm KDV mükellefleri (sadece sorumlu sıfatıyla KDV ödeyenler bu kapsama </w:t>
                                    </w:r>
                                    <w:proofErr w:type="gramStart"/>
                                    <w:r w:rsidRPr="00EE6A22">
                                      <w:rPr>
                                        <w:rFonts w:ascii="Verdana" w:eastAsia="Times New Roman" w:hAnsi="Verdana" w:cs="Times New Roman"/>
                                        <w:color w:val="000000"/>
                                        <w:sz w:val="20"/>
                                        <w:szCs w:val="20"/>
                                        <w:lang w:eastAsia="tr-TR"/>
                                      </w:rPr>
                                      <w:t>dahil</w:t>
                                    </w:r>
                                    <w:proofErr w:type="gramEnd"/>
                                    <w:r w:rsidRPr="00EE6A22">
                                      <w:rPr>
                                        <w:rFonts w:ascii="Verdana" w:eastAsia="Times New Roman" w:hAnsi="Verdana" w:cs="Times New Roman"/>
                                        <w:color w:val="000000"/>
                                        <w:sz w:val="20"/>
                                        <w:szCs w:val="20"/>
                                        <w:lang w:eastAsia="tr-TR"/>
                                      </w:rPr>
                                      <w:t xml:space="preserve"> değildir)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Temizlik, Çevre ve Bahçe Bakım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7/10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Yapım işleri ile bu işlere ilişkin mühendislik mimarlık ve etüt-proje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2/10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Makine, teçhizat, demirbaş ve taşıtlara ait tadil, bakım ve onarım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5/10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Etüt, Plan-Proje, Danışmanlık, Denetim ve Benzeri Hizmetler</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Profesyonel Spor Kulüplerinin Yayın, Reklam ve İsim Hakkı Gelirlerine Konu İşlemleri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Servis Taşımacılığı Hizmeti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5/10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Her Türlü Baskı ve Basım Hizmetleri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5/10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Belirlenmiş alıcılar (KDV mükellefi olsun olmasın) (*)</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Külçe Metal</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7/10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Hizmet Alan tüm KDV mükellefleri ve Belirlenmiş alıcılar (KDV mükellefi olsun olmasın)(*) Hurda metallerden elde edilenler dışındaki bakır, çinko ve alüminyum külçelerinin ithalatçılar ve ilk üreticiler (cevherden üretim yapanlar) tarafından yapılan teslimlerinde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uygulanmayacak, bu safhalardan sonraki el değiştirmelerde ise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uygulanacaktır. Hurda metalden elde </w:t>
                                    </w:r>
                                    <w:r w:rsidRPr="00EE6A22">
                                      <w:rPr>
                                        <w:rFonts w:ascii="Verdana" w:eastAsia="Times New Roman" w:hAnsi="Verdana" w:cs="Times New Roman"/>
                                        <w:color w:val="000000"/>
                                        <w:sz w:val="20"/>
                                        <w:szCs w:val="20"/>
                                        <w:lang w:eastAsia="tr-TR"/>
                                      </w:rPr>
                                      <w:lastRenderedPageBreak/>
                                      <w:t xml:space="preserve">edilen külçelerin ithalatçıları ve üreticileri tarafından tesliminde de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uygulanacaktır.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Bakır, Çinko ve Alüminyum Ürünlerinin Teslimi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7/10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Hizmet Alan tüm KDV mükellefleri ve Belirlenmiş alıcılar (KDV mükellefi olsun olmasın)(*) Bunların, ilk üreticileri (cevherden üretim yapanlar) ile ithalatçıları tarafından tesliminde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uygulanmayacak, sonraki safhaların teslimleri ise </w:t>
                                    </w:r>
                                    <w:proofErr w:type="spellStart"/>
                                    <w:r w:rsidRPr="00EE6A22">
                                      <w:rPr>
                                        <w:rFonts w:ascii="Verdana" w:eastAsia="Times New Roman" w:hAnsi="Verdana" w:cs="Times New Roman"/>
                                        <w:color w:val="000000"/>
                                        <w:sz w:val="20"/>
                                        <w:szCs w:val="20"/>
                                        <w:lang w:eastAsia="tr-TR"/>
                                      </w:rPr>
                                      <w:t>tevkifata</w:t>
                                    </w:r>
                                    <w:proofErr w:type="spellEnd"/>
                                    <w:r w:rsidRPr="00EE6A22">
                                      <w:rPr>
                                        <w:rFonts w:ascii="Verdana" w:eastAsia="Times New Roman" w:hAnsi="Verdana" w:cs="Times New Roman"/>
                                        <w:color w:val="000000"/>
                                        <w:sz w:val="20"/>
                                        <w:szCs w:val="20"/>
                                        <w:lang w:eastAsia="tr-TR"/>
                                      </w:rPr>
                                      <w:t xml:space="preserve"> tabi olacaktır.</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Hurda ve Atık Teslimi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25"/>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Metal, Plastik, Lastik, Kauçuk, </w:t>
                                    </w:r>
                                    <w:proofErr w:type="gramStart"/>
                                    <w:r w:rsidRPr="00EE6A22">
                                      <w:rPr>
                                        <w:rFonts w:ascii="Verdana" w:eastAsia="Times New Roman" w:hAnsi="Verdana" w:cs="Times New Roman"/>
                                        <w:color w:val="000000"/>
                                        <w:sz w:val="20"/>
                                        <w:szCs w:val="20"/>
                                        <w:lang w:eastAsia="tr-TR"/>
                                      </w:rPr>
                                      <w:t>Kağıt</w:t>
                                    </w:r>
                                    <w:proofErr w:type="gramEnd"/>
                                    <w:r w:rsidRPr="00EE6A22">
                                      <w:rPr>
                                        <w:rFonts w:ascii="Verdana" w:eastAsia="Times New Roman" w:hAnsi="Verdana" w:cs="Times New Roman"/>
                                        <w:color w:val="000000"/>
                                        <w:sz w:val="20"/>
                                        <w:szCs w:val="20"/>
                                        <w:lang w:eastAsia="tr-TR"/>
                                      </w:rPr>
                                      <w:t xml:space="preserve"> ve Cam Hurda ve Atıklardan Elde Edilen Hammadde Teslimi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Hizmet Alan tüm KDV mükellefleri ve Belirlenmiş alıcılar (KDV mükellefi olsun olmasın)(*)</w:t>
                                    </w:r>
                                  </w:p>
                                </w:tc>
                              </w:tr>
                              <w:tr w:rsidR="00EE6A22" w:rsidRPr="00EE6A22" w:rsidTr="00EE6A22">
                                <w:trPr>
                                  <w:trHeight w:val="27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310"/>
                                </w:trPr>
                                <w:tc>
                                  <w:tcPr>
                                    <w:tcW w:w="3701" w:type="dxa"/>
                                    <w:tcBorders>
                                      <w:top w:val="nil"/>
                                      <w:left w:val="single" w:sz="8" w:space="0" w:color="00B0F0"/>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Ağaç ve Orman Ürünleri Teslimi</w:t>
                                    </w:r>
                                  </w:p>
                                </w:tc>
                                <w:tc>
                                  <w:tcPr>
                                    <w:tcW w:w="155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9/10</w:t>
                                    </w:r>
                                  </w:p>
                                </w:tc>
                                <w:tc>
                                  <w:tcPr>
                                    <w:tcW w:w="3969" w:type="dxa"/>
                                    <w:tcBorders>
                                      <w:top w:val="nil"/>
                                      <w:left w:val="nil"/>
                                      <w:bottom w:val="single" w:sz="8" w:space="0" w:color="00B0F0"/>
                                      <w:right w:val="single" w:sz="8" w:space="0" w:color="00B0F0"/>
                                    </w:tcBorders>
                                    <w:shd w:val="clear" w:color="auto" w:fill="FFFFFF"/>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Verdana" w:eastAsia="Times New Roman" w:hAnsi="Verdana" w:cs="Times New Roman"/>
                                        <w:color w:val="000000"/>
                                        <w:sz w:val="20"/>
                                        <w:szCs w:val="20"/>
                                        <w:lang w:eastAsia="tr-TR"/>
                                      </w:rPr>
                                      <w:t xml:space="preserve">Hizmet Alan tüm KDV mükellefleri ve Belirlenmiş alıcılar (KDV mükellefi olsun olmasın)(*) Söz konusu malların ithalatçıları tarafından tesliminde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uygulanmayacaktır. İthalatçılar tarafından yapılacak teslimlerde, satıcı (ithalatçı) tarafından düzenlenecek faturada “Teslim edilen mal doğrudan ithalat yoluyla temin edildiğinden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uygulanmamıştır.” açıklamasına ve ithalata ilişkin fatura ve gümrük beyannamesi bilgilerine yer verilecektir.</w:t>
                                    </w:r>
                                  </w:p>
                                </w:tc>
                              </w:tr>
                            </w:tbl>
                            <w:p w:rsidR="00EE6A22" w:rsidRPr="00EE6A22" w:rsidRDefault="00EE6A22" w:rsidP="00EE6A22">
                              <w:pPr>
                                <w:spacing w:before="100" w:beforeAutospacing="1" w:after="100" w:afterAutospacing="1" w:line="360" w:lineRule="auto"/>
                                <w:jc w:val="both"/>
                                <w:rPr>
                                  <w:rFonts w:ascii="Verdana" w:eastAsia="Times New Roman" w:hAnsi="Verdana" w:cs="Times New Roman"/>
                                  <w:color w:val="000000"/>
                                  <w:sz w:val="20"/>
                                  <w:szCs w:val="20"/>
                                  <w:lang w:eastAsia="tr-TR"/>
                                </w:rPr>
                              </w:pPr>
                              <w:r w:rsidRPr="00EE6A22">
                                <w:rPr>
                                  <w:rFonts w:ascii="Verdana" w:eastAsia="Times New Roman" w:hAnsi="Verdana" w:cs="Times New Roman"/>
                                  <w:color w:val="000000"/>
                                  <w:sz w:val="20"/>
                                  <w:szCs w:val="20"/>
                                  <w:lang w:eastAsia="tr-TR"/>
                                </w:rPr>
                                <w:t xml:space="preserve">Diğer taraftan, kısmi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uygulaması kapsamına giren her bir işlemin KDV </w:t>
                              </w:r>
                              <w:proofErr w:type="gramStart"/>
                              <w:r w:rsidRPr="00EE6A22">
                                <w:rPr>
                                  <w:rFonts w:ascii="Verdana" w:eastAsia="Times New Roman" w:hAnsi="Verdana" w:cs="Times New Roman"/>
                                  <w:color w:val="000000"/>
                                  <w:sz w:val="20"/>
                                  <w:szCs w:val="20"/>
                                  <w:lang w:eastAsia="tr-TR"/>
                                </w:rPr>
                                <w:t>dahil</w:t>
                              </w:r>
                              <w:proofErr w:type="gramEnd"/>
                              <w:r w:rsidRPr="00EE6A22">
                                <w:rPr>
                                  <w:rFonts w:ascii="Verdana" w:eastAsia="Times New Roman" w:hAnsi="Verdana" w:cs="Times New Roman"/>
                                  <w:color w:val="000000"/>
                                  <w:sz w:val="20"/>
                                  <w:szCs w:val="20"/>
                                  <w:lang w:eastAsia="tr-TR"/>
                                </w:rPr>
                                <w:t xml:space="preserve"> bedeli </w:t>
                              </w:r>
                              <w:r w:rsidRPr="00EE6A22">
                                <w:rPr>
                                  <w:rFonts w:ascii="Verdana" w:eastAsia="Times New Roman" w:hAnsi="Verdana" w:cs="Times New Roman"/>
                                  <w:b/>
                                  <w:bCs/>
                                  <w:color w:val="000000"/>
                                  <w:sz w:val="20"/>
                                  <w:szCs w:val="20"/>
                                  <w:lang w:eastAsia="tr-TR"/>
                                </w:rPr>
                                <w:t>1.000 TL</w:t>
                              </w:r>
                              <w:r w:rsidRPr="00EE6A22">
                                <w:rPr>
                                  <w:rFonts w:ascii="Verdana" w:eastAsia="Times New Roman" w:hAnsi="Verdana" w:cs="Times New Roman"/>
                                  <w:color w:val="000000"/>
                                  <w:sz w:val="20"/>
                                  <w:szCs w:val="20"/>
                                  <w:lang w:eastAsia="tr-TR"/>
                                </w:rPr>
                                <w:t xml:space="preserve">’yi aşmadığı takdirde, hesaplanan KDV </w:t>
                              </w:r>
                              <w:proofErr w:type="spellStart"/>
                              <w:r w:rsidRPr="00EE6A22">
                                <w:rPr>
                                  <w:rFonts w:ascii="Verdana" w:eastAsia="Times New Roman" w:hAnsi="Verdana" w:cs="Times New Roman"/>
                                  <w:color w:val="000000"/>
                                  <w:sz w:val="20"/>
                                  <w:szCs w:val="20"/>
                                  <w:lang w:eastAsia="tr-TR"/>
                                </w:rPr>
                                <w:t>tevkifata</w:t>
                              </w:r>
                              <w:proofErr w:type="spellEnd"/>
                              <w:r w:rsidRPr="00EE6A22">
                                <w:rPr>
                                  <w:rFonts w:ascii="Verdana" w:eastAsia="Times New Roman" w:hAnsi="Verdana" w:cs="Times New Roman"/>
                                  <w:color w:val="000000"/>
                                  <w:sz w:val="20"/>
                                  <w:szCs w:val="20"/>
                                  <w:lang w:eastAsia="tr-TR"/>
                                </w:rPr>
                                <w:t xml:space="preserve"> tabi tutulmayacaktır. Sınırın aşılması halinde ise tutarın tamamı üzerinden </w:t>
                              </w:r>
                              <w:proofErr w:type="spellStart"/>
                              <w:r w:rsidRPr="00EE6A22">
                                <w:rPr>
                                  <w:rFonts w:ascii="Verdana" w:eastAsia="Times New Roman" w:hAnsi="Verdana" w:cs="Times New Roman"/>
                                  <w:color w:val="000000"/>
                                  <w:sz w:val="20"/>
                                  <w:szCs w:val="20"/>
                                  <w:lang w:eastAsia="tr-TR"/>
                                </w:rPr>
                                <w:t>tevkifat</w:t>
                              </w:r>
                              <w:proofErr w:type="spellEnd"/>
                              <w:r w:rsidRPr="00EE6A22">
                                <w:rPr>
                                  <w:rFonts w:ascii="Verdana" w:eastAsia="Times New Roman" w:hAnsi="Verdana" w:cs="Times New Roman"/>
                                  <w:color w:val="000000"/>
                                  <w:sz w:val="20"/>
                                  <w:szCs w:val="20"/>
                                  <w:lang w:eastAsia="tr-TR"/>
                                </w:rPr>
                                <w:t xml:space="preserve"> yapılacaktır.</w:t>
                              </w:r>
                            </w:p>
                            <w:p w:rsidR="00EE6A22" w:rsidRPr="00EE6A22" w:rsidRDefault="00EE6A22" w:rsidP="00EE6A22">
                              <w:pPr>
                                <w:spacing w:before="100" w:beforeAutospacing="1" w:after="100" w:afterAutospacing="1" w:line="360" w:lineRule="auto"/>
                                <w:jc w:val="both"/>
                                <w:rPr>
                                  <w:rFonts w:ascii="Verdana" w:eastAsia="Times New Roman" w:hAnsi="Verdana" w:cs="Times New Roman"/>
                                  <w:color w:val="000000"/>
                                  <w:sz w:val="20"/>
                                  <w:szCs w:val="20"/>
                                  <w:lang w:eastAsia="tr-TR"/>
                                </w:rPr>
                              </w:pPr>
                              <w:hyperlink r:id="rId7" w:history="1">
                                <w:r w:rsidRPr="00EE6A22">
                                  <w:rPr>
                                    <w:rFonts w:ascii="Verdana" w:eastAsia="Times New Roman" w:hAnsi="Verdana" w:cs="Times New Roman"/>
                                    <w:b/>
                                    <w:bCs/>
                                    <w:color w:val="000066"/>
                                    <w:sz w:val="20"/>
                                    <w:szCs w:val="20"/>
                                    <w:lang w:eastAsia="tr-TR"/>
                                  </w:rPr>
                                  <w:t>117 Seri No.lu Genel Tebliğ</w:t>
                                </w:r>
                              </w:hyperlink>
                            </w:p>
                            <w:p w:rsidR="00EE6A22" w:rsidRPr="00EE6A22" w:rsidRDefault="00EE6A22" w:rsidP="00EE6A22">
                              <w:pPr>
                                <w:spacing w:before="100" w:beforeAutospacing="1" w:after="100" w:afterAutospacing="1" w:line="360" w:lineRule="auto"/>
                                <w:jc w:val="both"/>
                                <w:rPr>
                                  <w:rFonts w:ascii="Verdana" w:eastAsia="Times New Roman" w:hAnsi="Verdana" w:cs="Times New Roman"/>
                                  <w:color w:val="000000"/>
                                  <w:sz w:val="20"/>
                                  <w:szCs w:val="20"/>
                                  <w:lang w:eastAsia="tr-TR"/>
                                </w:rPr>
                              </w:pPr>
                              <w:r w:rsidRPr="00EE6A22">
                                <w:rPr>
                                  <w:rFonts w:ascii="Verdana" w:eastAsia="Times New Roman" w:hAnsi="Verdana" w:cs="Times New Roman"/>
                                  <w:color w:val="000000"/>
                                  <w:sz w:val="20"/>
                                  <w:szCs w:val="20"/>
                                  <w:lang w:eastAsia="tr-TR"/>
                                </w:rPr>
                                <w:t>(*)</w:t>
                              </w:r>
                              <w:r w:rsidRPr="00EE6A22">
                                <w:rPr>
                                  <w:rFonts w:ascii="Verdana" w:eastAsia="Times New Roman" w:hAnsi="Verdana" w:cs="Times New Roman"/>
                                  <w:i/>
                                  <w:iCs/>
                                  <w:color w:val="000000"/>
                                  <w:sz w:val="20"/>
                                  <w:szCs w:val="20"/>
                                  <w:lang w:eastAsia="tr-TR"/>
                                </w:rPr>
                                <w:t>Belirlenmiş alıcılar (KDV mükellefi olsun olmasın):</w:t>
                              </w:r>
                            </w:p>
                            <w:p w:rsidR="00EE6A22" w:rsidRDefault="00EE6A22" w:rsidP="00EE6A22">
                              <w:pPr>
                                <w:spacing w:before="100" w:beforeAutospacing="1" w:after="100" w:afterAutospacing="1" w:line="360" w:lineRule="auto"/>
                                <w:jc w:val="both"/>
                                <w:rPr>
                                  <w:rFonts w:ascii="Verdana" w:eastAsia="Times New Roman" w:hAnsi="Verdana" w:cs="Times New Roman"/>
                                  <w:i/>
                                  <w:iCs/>
                                  <w:color w:val="000000"/>
                                  <w:sz w:val="20"/>
                                  <w:szCs w:val="20"/>
                                  <w:lang w:eastAsia="tr-TR"/>
                                </w:rPr>
                              </w:pPr>
                              <w:r w:rsidRPr="00EE6A22">
                                <w:rPr>
                                  <w:rFonts w:ascii="Verdana" w:eastAsia="Times New Roman" w:hAnsi="Verdana" w:cs="Times New Roman"/>
                                  <w:i/>
                                  <w:iCs/>
                                  <w:color w:val="000000"/>
                                  <w:sz w:val="20"/>
                                  <w:szCs w:val="20"/>
                                  <w:lang w:eastAsia="tr-TR"/>
                                </w:rPr>
                                <w:t xml:space="preserve">5018 sayılı Kanuna ekli cetvellerde yer alan idare, kurum ve kuruluşlar, il özel idareleri ve bunların </w:t>
                              </w:r>
                            </w:p>
                            <w:p w:rsidR="00EE6A22" w:rsidRPr="00EE6A22" w:rsidRDefault="00EE6A22" w:rsidP="00EE6A22">
                              <w:pPr>
                                <w:spacing w:before="100" w:beforeAutospacing="1" w:after="100" w:afterAutospacing="1" w:line="360" w:lineRule="auto"/>
                                <w:jc w:val="both"/>
                                <w:rPr>
                                  <w:rFonts w:ascii="Verdana" w:eastAsia="Times New Roman" w:hAnsi="Verdana" w:cs="Times New Roman"/>
                                  <w:color w:val="000000"/>
                                  <w:sz w:val="20"/>
                                  <w:szCs w:val="20"/>
                                  <w:lang w:eastAsia="tr-TR"/>
                                </w:rPr>
                              </w:pPr>
                              <w:proofErr w:type="gramStart"/>
                              <w:r w:rsidRPr="00EE6A22">
                                <w:rPr>
                                  <w:rFonts w:ascii="Verdana" w:eastAsia="Times New Roman" w:hAnsi="Verdana" w:cs="Times New Roman"/>
                                  <w:i/>
                                  <w:iCs/>
                                  <w:color w:val="000000"/>
                                  <w:sz w:val="20"/>
                                  <w:szCs w:val="20"/>
                                  <w:lang w:eastAsia="tr-TR"/>
                                </w:rPr>
                                <w:t>teşkil</w:t>
                              </w:r>
                              <w:proofErr w:type="gramEnd"/>
                              <w:r w:rsidRPr="00EE6A22">
                                <w:rPr>
                                  <w:rFonts w:ascii="Verdana" w:eastAsia="Times New Roman" w:hAnsi="Verdana" w:cs="Times New Roman"/>
                                  <w:i/>
                                  <w:iCs/>
                                  <w:color w:val="000000"/>
                                  <w:sz w:val="20"/>
                                  <w:szCs w:val="20"/>
                                  <w:lang w:eastAsia="tr-TR"/>
                                </w:rPr>
                                <w:t xml:space="preserve"> ettikleri birlikler, belediyelerin teşkil ettikleri birlikler ile köylere hizmet götürme birlikleri,</w:t>
                              </w:r>
                              <w:r w:rsidRPr="00EE6A22">
                                <w:rPr>
                                  <w:rFonts w:ascii="Verdana" w:eastAsia="Times New Roman" w:hAnsi="Verdana" w:cs="Times New Roman"/>
                                  <w:i/>
                                  <w:iCs/>
                                  <w:color w:val="000000"/>
                                  <w:sz w:val="20"/>
                                  <w:szCs w:val="20"/>
                                  <w:lang w:eastAsia="tr-TR"/>
                                </w:rPr>
                                <w:br/>
                                <w:t>Yukarıda sayılanlar dışındaki, kanunla kurulan kamu kurum ve kuruluşları,</w:t>
                              </w:r>
                              <w:r w:rsidRPr="00EE6A22">
                                <w:rPr>
                                  <w:rFonts w:ascii="Verdana" w:eastAsia="Times New Roman" w:hAnsi="Verdana" w:cs="Times New Roman"/>
                                  <w:i/>
                                  <w:iCs/>
                                  <w:color w:val="000000"/>
                                  <w:sz w:val="20"/>
                                  <w:szCs w:val="20"/>
                                  <w:lang w:eastAsia="tr-TR"/>
                                </w:rPr>
                                <w:br/>
                                <w:t>Döner sermayeli kuruluşlar,</w:t>
                              </w:r>
                              <w:r w:rsidRPr="00EE6A22">
                                <w:rPr>
                                  <w:rFonts w:ascii="Verdana" w:eastAsia="Times New Roman" w:hAnsi="Verdana" w:cs="Times New Roman"/>
                                  <w:i/>
                                  <w:iCs/>
                                  <w:color w:val="000000"/>
                                  <w:sz w:val="20"/>
                                  <w:szCs w:val="20"/>
                                  <w:lang w:eastAsia="tr-TR"/>
                                </w:rPr>
                                <w:br/>
                                <w:t>Kamu kurumu niteliğindeki meslek kuruluşları,</w:t>
                              </w:r>
                              <w:r w:rsidRPr="00EE6A22">
                                <w:rPr>
                                  <w:rFonts w:ascii="Verdana" w:eastAsia="Times New Roman" w:hAnsi="Verdana" w:cs="Times New Roman"/>
                                  <w:i/>
                                  <w:iCs/>
                                  <w:color w:val="000000"/>
                                  <w:sz w:val="20"/>
                                  <w:szCs w:val="20"/>
                                  <w:lang w:eastAsia="tr-TR"/>
                                </w:rPr>
                                <w:br/>
                              </w:r>
                              <w:r w:rsidRPr="00EE6A22">
                                <w:rPr>
                                  <w:rFonts w:ascii="Verdana" w:eastAsia="Times New Roman" w:hAnsi="Verdana" w:cs="Times New Roman"/>
                                  <w:i/>
                                  <w:iCs/>
                                  <w:color w:val="000000"/>
                                  <w:sz w:val="20"/>
                                  <w:szCs w:val="20"/>
                                  <w:lang w:eastAsia="tr-TR"/>
                                </w:rPr>
                                <w:lastRenderedPageBreak/>
                                <w:t>Kanunla kurulan veya tüzel kişiliği haiz emekli ve yardım sandıkları,</w:t>
                              </w:r>
                              <w:r w:rsidRPr="00EE6A22">
                                <w:rPr>
                                  <w:rFonts w:ascii="Verdana" w:eastAsia="Times New Roman" w:hAnsi="Verdana" w:cs="Times New Roman"/>
                                  <w:i/>
                                  <w:iCs/>
                                  <w:color w:val="000000"/>
                                  <w:sz w:val="20"/>
                                  <w:szCs w:val="20"/>
                                  <w:lang w:eastAsia="tr-TR"/>
                                </w:rPr>
                                <w:br/>
                                <w:t>Bankalar,</w:t>
                              </w:r>
                              <w:r w:rsidRPr="00EE6A22">
                                <w:rPr>
                                  <w:rFonts w:ascii="Verdana" w:eastAsia="Times New Roman" w:hAnsi="Verdana" w:cs="Times New Roman"/>
                                  <w:i/>
                                  <w:iCs/>
                                  <w:color w:val="000000"/>
                                  <w:sz w:val="20"/>
                                  <w:szCs w:val="20"/>
                                  <w:lang w:eastAsia="tr-TR"/>
                                </w:rPr>
                                <w:br/>
                              </w:r>
                              <w:r w:rsidRPr="00EE6A22">
                                <w:rPr>
                                  <w:rFonts w:ascii="Verdana" w:eastAsia="Times New Roman" w:hAnsi="Verdana" w:cs="Times New Roman"/>
                                  <w:color w:val="000000"/>
                                  <w:sz w:val="20"/>
                                  <w:szCs w:val="20"/>
                                  <w:lang w:eastAsia="tr-TR"/>
                                </w:rPr>
                                <w:t xml:space="preserve">· </w:t>
                              </w:r>
                              <w:r w:rsidRPr="00EE6A22">
                                <w:rPr>
                                  <w:rFonts w:ascii="Verdana" w:eastAsia="Times New Roman" w:hAnsi="Verdana" w:cs="Times New Roman"/>
                                  <w:i/>
                                  <w:iCs/>
                                  <w:color w:val="000000"/>
                                  <w:sz w:val="20"/>
                                  <w:szCs w:val="20"/>
                                  <w:lang w:eastAsia="tr-TR"/>
                                </w:rPr>
                                <w:t>Kamu iktisadi teşebbüsleri (Kamu İktisadi Kuruluşları, İktisadi Devlet Teşekkülleri),</w:t>
                              </w:r>
                              <w:r w:rsidRPr="00EE6A22">
                                <w:rPr>
                                  <w:rFonts w:ascii="Verdana" w:eastAsia="Times New Roman" w:hAnsi="Verdana" w:cs="Times New Roman"/>
                                  <w:i/>
                                  <w:iCs/>
                                  <w:color w:val="000000"/>
                                  <w:sz w:val="20"/>
                                  <w:szCs w:val="20"/>
                                  <w:lang w:eastAsia="tr-TR"/>
                                </w:rPr>
                                <w:br/>
                              </w:r>
                              <w:r w:rsidRPr="00EE6A22">
                                <w:rPr>
                                  <w:rFonts w:ascii="Verdana" w:eastAsia="Times New Roman" w:hAnsi="Verdana" w:cs="Times New Roman"/>
                                  <w:color w:val="000000"/>
                                  <w:sz w:val="20"/>
                                  <w:szCs w:val="20"/>
                                  <w:lang w:eastAsia="tr-TR"/>
                                </w:rPr>
                                <w:t xml:space="preserve">· </w:t>
                              </w:r>
                              <w:r w:rsidRPr="00EE6A22">
                                <w:rPr>
                                  <w:rFonts w:ascii="Verdana" w:eastAsia="Times New Roman" w:hAnsi="Verdana" w:cs="Times New Roman"/>
                                  <w:i/>
                                  <w:iCs/>
                                  <w:color w:val="000000"/>
                                  <w:sz w:val="20"/>
                                  <w:szCs w:val="20"/>
                                  <w:lang w:eastAsia="tr-TR"/>
                                </w:rPr>
                                <w:t>Özelleştirme kapsamındaki kuruluşlar,</w:t>
                              </w:r>
                              <w:r w:rsidRPr="00EE6A22">
                                <w:rPr>
                                  <w:rFonts w:ascii="Verdana" w:eastAsia="Times New Roman" w:hAnsi="Verdana" w:cs="Times New Roman"/>
                                  <w:i/>
                                  <w:iCs/>
                                  <w:color w:val="000000"/>
                                  <w:sz w:val="20"/>
                                  <w:szCs w:val="20"/>
                                  <w:lang w:eastAsia="tr-TR"/>
                                </w:rPr>
                                <w:br/>
                              </w:r>
                              <w:r w:rsidRPr="00EE6A22">
                                <w:rPr>
                                  <w:rFonts w:ascii="Verdana" w:eastAsia="Times New Roman" w:hAnsi="Verdana" w:cs="Times New Roman"/>
                                  <w:color w:val="000000"/>
                                  <w:sz w:val="20"/>
                                  <w:szCs w:val="20"/>
                                  <w:lang w:eastAsia="tr-TR"/>
                                </w:rPr>
                                <w:t xml:space="preserve">· </w:t>
                              </w:r>
                              <w:r w:rsidRPr="00EE6A22">
                                <w:rPr>
                                  <w:rFonts w:ascii="Verdana" w:eastAsia="Times New Roman" w:hAnsi="Verdana" w:cs="Times New Roman"/>
                                  <w:i/>
                                  <w:iCs/>
                                  <w:color w:val="000000"/>
                                  <w:sz w:val="20"/>
                                  <w:szCs w:val="20"/>
                                  <w:lang w:eastAsia="tr-TR"/>
                                </w:rPr>
                                <w:t>Organize sanayi bölgeleri ile menkul kıymetler, vadeli işlemler borsaları dahil bütün borsalar,</w:t>
                              </w:r>
                              <w:r w:rsidRPr="00EE6A22">
                                <w:rPr>
                                  <w:rFonts w:ascii="Verdana" w:eastAsia="Times New Roman" w:hAnsi="Verdana" w:cs="Times New Roman"/>
                                  <w:i/>
                                  <w:iCs/>
                                  <w:color w:val="000000"/>
                                  <w:sz w:val="20"/>
                                  <w:szCs w:val="20"/>
                                  <w:lang w:eastAsia="tr-TR"/>
                                </w:rPr>
                                <w:br/>
                              </w:r>
                              <w:r w:rsidRPr="00EE6A22">
                                <w:rPr>
                                  <w:rFonts w:ascii="Verdana" w:eastAsia="Times New Roman" w:hAnsi="Verdana" w:cs="Times New Roman"/>
                                  <w:color w:val="000000"/>
                                  <w:sz w:val="20"/>
                                  <w:szCs w:val="20"/>
                                  <w:lang w:eastAsia="tr-TR"/>
                                </w:rPr>
                                <w:t xml:space="preserve">· </w:t>
                              </w:r>
                              <w:r w:rsidRPr="00EE6A22">
                                <w:rPr>
                                  <w:rFonts w:ascii="Verdana" w:eastAsia="Times New Roman" w:hAnsi="Verdana" w:cs="Times New Roman"/>
                                  <w:i/>
                                  <w:iCs/>
                                  <w:color w:val="000000"/>
                                  <w:sz w:val="20"/>
                                  <w:szCs w:val="20"/>
                                  <w:lang w:eastAsia="tr-TR"/>
                                </w:rPr>
                                <w:t>Yarıdan fazla hissesi doğrudan yukarıda sayılan idare, kurum ve kuruluşlara ait olan (tek başına ya da birlikte) kurum, kuruluş ve işletmeler,</w:t>
                              </w:r>
                              <w:r w:rsidRPr="00EE6A22">
                                <w:rPr>
                                  <w:rFonts w:ascii="Verdana" w:eastAsia="Times New Roman" w:hAnsi="Verdana" w:cs="Times New Roman"/>
                                  <w:i/>
                                  <w:iCs/>
                                  <w:color w:val="000000"/>
                                  <w:sz w:val="20"/>
                                  <w:szCs w:val="20"/>
                                  <w:lang w:eastAsia="tr-TR"/>
                                </w:rPr>
                                <w:br/>
                              </w:r>
                              <w:r w:rsidRPr="00EE6A22">
                                <w:rPr>
                                  <w:rFonts w:ascii="Verdana" w:eastAsia="Times New Roman" w:hAnsi="Verdana" w:cs="Times New Roman"/>
                                  <w:color w:val="000000"/>
                                  <w:sz w:val="20"/>
                                  <w:szCs w:val="20"/>
                                  <w:lang w:eastAsia="tr-TR"/>
                                </w:rPr>
                                <w:t xml:space="preserve">· </w:t>
                              </w:r>
                              <w:r w:rsidRPr="00EE6A22">
                                <w:rPr>
                                  <w:rFonts w:ascii="Verdana" w:eastAsia="Times New Roman" w:hAnsi="Verdana" w:cs="Times New Roman"/>
                                  <w:i/>
                                  <w:iCs/>
                                  <w:color w:val="000000"/>
                                  <w:sz w:val="20"/>
                                  <w:szCs w:val="20"/>
                                  <w:lang w:eastAsia="tr-TR"/>
                                </w:rPr>
                                <w:t>Payları İstanbul Menkul Kıymetler Borsasında işlem gören şirketler,</w:t>
                              </w:r>
                            </w:p>
                            <w:p w:rsidR="00EE6A22" w:rsidRPr="00EE6A22" w:rsidRDefault="00EE6A22" w:rsidP="00EE6A22">
                              <w:pPr>
                                <w:spacing w:after="0" w:line="240" w:lineRule="auto"/>
                                <w:rPr>
                                  <w:rFonts w:ascii="Verdana" w:eastAsia="Times New Roman" w:hAnsi="Verdana" w:cs="Times New Roman"/>
                                  <w:color w:val="000000"/>
                                  <w:sz w:val="20"/>
                                  <w:szCs w:val="20"/>
                                  <w:lang w:eastAsia="tr-TR"/>
                                </w:rPr>
                              </w:pPr>
                              <w:r w:rsidRPr="00EE6A22">
                                <w:rPr>
                                  <w:rFonts w:ascii="Verdana" w:eastAsia="Times New Roman" w:hAnsi="Verdana" w:cs="Times New Roman"/>
                                  <w:color w:val="000000"/>
                                  <w:sz w:val="20"/>
                                  <w:szCs w:val="20"/>
                                  <w:lang w:eastAsia="tr-TR"/>
                                </w:rPr>
                                <w:pict>
                                  <v:rect id="_x0000_i1025" style="width:0;height:1.5pt" o:hralign="center" o:hrstd="t" o:hr="t" fillcolor="#a0a0a0" stroked="f"/>
                                </w:pict>
                              </w:r>
                            </w:p>
                            <w:p w:rsidR="00EE6A22" w:rsidRPr="00EE6A22" w:rsidRDefault="00EE6A22" w:rsidP="00EE6A22">
                              <w:pPr>
                                <w:spacing w:after="240" w:line="240" w:lineRule="auto"/>
                                <w:rPr>
                                  <w:rFonts w:ascii="Verdana" w:eastAsia="Times New Roman" w:hAnsi="Verdana" w:cs="Times New Roman"/>
                                  <w:color w:val="000000"/>
                                  <w:sz w:val="20"/>
                                  <w:szCs w:val="20"/>
                                  <w:lang w:eastAsia="tr-TR"/>
                                </w:rPr>
                              </w:pPr>
                              <w:r w:rsidRPr="00EE6A22">
                                <w:rPr>
                                  <w:rFonts w:ascii="Verdana" w:eastAsia="Times New Roman" w:hAnsi="Verdana" w:cs="Times New Roman"/>
                                  <w:color w:val="000000"/>
                                  <w:sz w:val="20"/>
                                  <w:szCs w:val="20"/>
                                  <w:lang w:eastAsia="tr-TR"/>
                                </w:rPr>
                                <w:br/>
                              </w:r>
                              <w:r w:rsidRPr="00EE6A22">
                                <w:rPr>
                                  <w:rFonts w:ascii="Verdana" w:eastAsia="Times New Roman" w:hAnsi="Verdana" w:cs="Times New Roman"/>
                                  <w:b/>
                                  <w:bCs/>
                                  <w:color w:val="000000"/>
                                  <w:sz w:val="20"/>
                                  <w:szCs w:val="20"/>
                                  <w:lang w:eastAsia="tr-TR"/>
                                </w:rPr>
                                <w:t xml:space="preserve">1 Mayıs 2012 Tarihinden Önce Geçerli Olan KDV </w:t>
                              </w:r>
                              <w:proofErr w:type="spellStart"/>
                              <w:r w:rsidRPr="00EE6A22">
                                <w:rPr>
                                  <w:rFonts w:ascii="Verdana" w:eastAsia="Times New Roman" w:hAnsi="Verdana" w:cs="Times New Roman"/>
                                  <w:b/>
                                  <w:bCs/>
                                  <w:color w:val="000000"/>
                                  <w:sz w:val="20"/>
                                  <w:szCs w:val="20"/>
                                  <w:lang w:eastAsia="tr-TR"/>
                                </w:rPr>
                                <w:t>Tevkifat</w:t>
                              </w:r>
                              <w:proofErr w:type="spellEnd"/>
                              <w:r w:rsidRPr="00EE6A22">
                                <w:rPr>
                                  <w:rFonts w:ascii="Verdana" w:eastAsia="Times New Roman" w:hAnsi="Verdana" w:cs="Times New Roman"/>
                                  <w:b/>
                                  <w:bCs/>
                                  <w:color w:val="000000"/>
                                  <w:sz w:val="20"/>
                                  <w:szCs w:val="20"/>
                                  <w:lang w:eastAsia="tr-TR"/>
                                </w:rPr>
                                <w:t xml:space="preserve"> Oranları</w:t>
                              </w:r>
                            </w:p>
                            <w:tbl>
                              <w:tblPr>
                                <w:tblW w:w="8895" w:type="dxa"/>
                                <w:tblCellMar>
                                  <w:left w:w="0" w:type="dxa"/>
                                  <w:right w:w="0" w:type="dxa"/>
                                </w:tblCellMar>
                                <w:tblLook w:val="04A0" w:firstRow="1" w:lastRow="0" w:firstColumn="1" w:lastColumn="0" w:noHBand="0" w:noVBand="1"/>
                              </w:tblPr>
                              <w:tblGrid>
                                <w:gridCol w:w="3760"/>
                                <w:gridCol w:w="1390"/>
                                <w:gridCol w:w="2422"/>
                                <w:gridCol w:w="1323"/>
                              </w:tblGrid>
                              <w:tr w:rsidR="00EE6A22" w:rsidRPr="00EE6A22" w:rsidTr="00EE6A22">
                                <w:trPr>
                                  <w:trHeight w:val="1134"/>
                                </w:trPr>
                                <w:tc>
                                  <w:tcPr>
                                    <w:tcW w:w="3842" w:type="dxa"/>
                                    <w:tcBorders>
                                      <w:top w:val="single" w:sz="8" w:space="0" w:color="00A1DE"/>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b/>
                                        <w:bCs/>
                                        <w:color w:val="000000"/>
                                        <w:sz w:val="16"/>
                                        <w:szCs w:val="16"/>
                                        <w:lang w:eastAsia="tr-TR"/>
                                      </w:rPr>
                                      <w:t xml:space="preserve">Katma Değer Vergisinde Sorumluluk ve </w:t>
                                    </w:r>
                                    <w:proofErr w:type="spellStart"/>
                                    <w:r w:rsidRPr="00EE6A22">
                                      <w:rPr>
                                        <w:rFonts w:ascii="Arial" w:eastAsia="Times New Roman" w:hAnsi="Arial" w:cs="Arial"/>
                                        <w:b/>
                                        <w:bCs/>
                                        <w:color w:val="000000"/>
                                        <w:sz w:val="16"/>
                                        <w:szCs w:val="16"/>
                                        <w:lang w:eastAsia="tr-TR"/>
                                      </w:rPr>
                                      <w:t>Tevkifata</w:t>
                                    </w:r>
                                    <w:proofErr w:type="spellEnd"/>
                                    <w:r w:rsidRPr="00EE6A22">
                                      <w:rPr>
                                        <w:rFonts w:ascii="Arial" w:eastAsia="Times New Roman" w:hAnsi="Arial" w:cs="Arial"/>
                                        <w:b/>
                                        <w:bCs/>
                                        <w:color w:val="000000"/>
                                        <w:sz w:val="16"/>
                                        <w:szCs w:val="16"/>
                                        <w:lang w:eastAsia="tr-TR"/>
                                      </w:rPr>
                                      <w:t xml:space="preserve"> Tabi Mal veya Hizmetler</w:t>
                                    </w:r>
                                  </w:p>
                                </w:tc>
                                <w:tc>
                                  <w:tcPr>
                                    <w:tcW w:w="1405" w:type="dxa"/>
                                    <w:tcBorders>
                                      <w:top w:val="single" w:sz="8" w:space="0" w:color="00A1DE"/>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proofErr w:type="spellStart"/>
                                    <w:r w:rsidRPr="00EE6A22">
                                      <w:rPr>
                                        <w:rFonts w:ascii="Arial" w:eastAsia="Times New Roman" w:hAnsi="Arial" w:cs="Arial"/>
                                        <w:b/>
                                        <w:bCs/>
                                        <w:color w:val="000000"/>
                                        <w:sz w:val="16"/>
                                        <w:szCs w:val="16"/>
                                        <w:lang w:eastAsia="tr-TR"/>
                                      </w:rPr>
                                      <w:t>Tevkifat</w:t>
                                    </w:r>
                                    <w:proofErr w:type="spellEnd"/>
                                    <w:r w:rsidRPr="00EE6A22">
                                      <w:rPr>
                                        <w:rFonts w:ascii="Arial" w:eastAsia="Times New Roman" w:hAnsi="Arial" w:cs="Arial"/>
                                        <w:b/>
                                        <w:bCs/>
                                        <w:color w:val="000000"/>
                                        <w:sz w:val="16"/>
                                        <w:szCs w:val="16"/>
                                        <w:lang w:eastAsia="tr-TR"/>
                                      </w:rPr>
                                      <w:t xml:space="preserve"> Oranı</w:t>
                                    </w:r>
                                  </w:p>
                                </w:tc>
                                <w:tc>
                                  <w:tcPr>
                                    <w:tcW w:w="2422" w:type="dxa"/>
                                    <w:tcBorders>
                                      <w:top w:val="single" w:sz="8" w:space="0" w:color="00A1DE"/>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proofErr w:type="spellStart"/>
                                    <w:r w:rsidRPr="00EE6A22">
                                      <w:rPr>
                                        <w:rFonts w:ascii="Arial" w:eastAsia="Times New Roman" w:hAnsi="Arial" w:cs="Arial"/>
                                        <w:b/>
                                        <w:bCs/>
                                        <w:color w:val="000000"/>
                                        <w:sz w:val="16"/>
                                        <w:szCs w:val="16"/>
                                        <w:lang w:eastAsia="tr-TR"/>
                                      </w:rPr>
                                      <w:t>Tevkifat</w:t>
                                    </w:r>
                                    <w:proofErr w:type="spellEnd"/>
                                    <w:r w:rsidRPr="00EE6A22">
                                      <w:rPr>
                                        <w:rFonts w:ascii="Arial" w:eastAsia="Times New Roman" w:hAnsi="Arial" w:cs="Arial"/>
                                        <w:b/>
                                        <w:bCs/>
                                        <w:color w:val="000000"/>
                                        <w:sz w:val="16"/>
                                        <w:szCs w:val="16"/>
                                        <w:lang w:eastAsia="tr-TR"/>
                                      </w:rPr>
                                      <w:t xml:space="preserve"> Yapacak Olanlar</w:t>
                                    </w:r>
                                  </w:p>
                                </w:tc>
                                <w:tc>
                                  <w:tcPr>
                                    <w:tcW w:w="1220" w:type="dxa"/>
                                    <w:tcBorders>
                                      <w:top w:val="single" w:sz="8" w:space="0" w:color="00A1DE"/>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b/>
                                        <w:bCs/>
                                        <w:color w:val="000000"/>
                                        <w:sz w:val="16"/>
                                        <w:szCs w:val="16"/>
                                        <w:lang w:eastAsia="tr-TR"/>
                                      </w:rPr>
                                      <w:t>Düzenlemelerin Yapıldığı Katma Değer Vergisi Genel Tebliğleri</w:t>
                                    </w:r>
                                  </w:p>
                                </w:tc>
                              </w:tr>
                              <w:tr w:rsidR="00EE6A22" w:rsidRPr="00EE6A22" w:rsidTr="00EE6A22">
                                <w:trPr>
                                  <w:trHeight w:val="133"/>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c>
                                  <w:tcPr>
                                    <w:tcW w:w="1220" w:type="dxa"/>
                                    <w:tcBorders>
                                      <w:top w:val="nil"/>
                                      <w:left w:val="nil"/>
                                      <w:bottom w:val="single" w:sz="8" w:space="0" w:color="00A1DE"/>
                                      <w:right w:val="single" w:sz="8" w:space="0" w:color="00A1DE"/>
                                    </w:tcBorders>
                                    <w:noWrap/>
                                    <w:tcMar>
                                      <w:top w:w="0" w:type="dxa"/>
                                      <w:left w:w="70" w:type="dxa"/>
                                      <w:bottom w:w="0" w:type="dxa"/>
                                      <w:right w:w="70" w:type="dxa"/>
                                    </w:tcMar>
                                    <w:vAlign w:val="bottom"/>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r>
                              <w:tr w:rsidR="00EE6A22" w:rsidRPr="00EE6A22" w:rsidTr="00EE6A22">
                                <w:trPr>
                                  <w:trHeight w:val="1337"/>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KDV mükellefi </w:t>
                                    </w:r>
                                    <w:proofErr w:type="spellStart"/>
                                    <w:proofErr w:type="gramStart"/>
                                    <w:r w:rsidRPr="00EE6A22">
                                      <w:rPr>
                                        <w:rFonts w:ascii="Arial" w:eastAsia="Times New Roman" w:hAnsi="Arial" w:cs="Arial"/>
                                        <w:color w:val="000000"/>
                                        <w:sz w:val="16"/>
                                        <w:szCs w:val="16"/>
                                        <w:lang w:eastAsia="tr-TR"/>
                                      </w:rPr>
                                      <w:t>olanların,KDV</w:t>
                                    </w:r>
                                    <w:proofErr w:type="spellEnd"/>
                                    <w:proofErr w:type="gramEnd"/>
                                    <w:r w:rsidRPr="00EE6A22">
                                      <w:rPr>
                                        <w:rFonts w:ascii="Arial" w:eastAsia="Times New Roman" w:hAnsi="Arial" w:cs="Arial"/>
                                        <w:color w:val="000000"/>
                                        <w:sz w:val="16"/>
                                        <w:szCs w:val="16"/>
                                        <w:lang w:eastAsia="tr-TR"/>
                                      </w:rPr>
                                      <w:t xml:space="preserve"> mükellefi olmayanlardan, ticari işletmeye dahil olmayan (Gayrimenkuller hariç) ve Gelir Vergisi Kanunu’nun 70’nci maddesinde sayılan </w:t>
                                    </w:r>
                                    <w:r w:rsidRPr="00EE6A22">
                                      <w:rPr>
                                        <w:rFonts w:ascii="Arial" w:eastAsia="Times New Roman" w:hAnsi="Arial" w:cs="Arial"/>
                                        <w:b/>
                                        <w:bCs/>
                                        <w:color w:val="000000"/>
                                        <w:sz w:val="16"/>
                                        <w:szCs w:val="16"/>
                                        <w:lang w:eastAsia="tr-TR"/>
                                      </w:rPr>
                                      <w:t>mal ve hakların kiralama işlemleri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İşlem üzerinden hesaplanan </w:t>
                                    </w:r>
                                    <w:r w:rsidRPr="00EE6A22">
                                      <w:rPr>
                                        <w:rFonts w:ascii="Arial" w:eastAsia="Times New Roman" w:hAnsi="Arial" w:cs="Arial"/>
                                        <w:b/>
                                        <w:bCs/>
                                        <w:color w:val="000000"/>
                                        <w:sz w:val="16"/>
                                        <w:szCs w:val="16"/>
                                        <w:lang w:eastAsia="tr-TR"/>
                                      </w:rPr>
                                      <w:t>Katma Değer Vergisinin tamamı</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Kiraya verenin başka faaliyetleri nedeniyle gerçek usulde KDV mükellefiyetinin bulunmaması, Kiralayanın gerçek usulde KDV mükellefi olması, şartlarının birlikte </w:t>
                                    </w:r>
                                    <w:proofErr w:type="spellStart"/>
                                    <w:r w:rsidRPr="00EE6A22">
                                      <w:rPr>
                                        <w:rFonts w:ascii="Arial" w:eastAsia="Times New Roman" w:hAnsi="Arial" w:cs="Arial"/>
                                        <w:color w:val="000000"/>
                                        <w:sz w:val="16"/>
                                        <w:szCs w:val="16"/>
                                        <w:lang w:eastAsia="tr-TR"/>
                                      </w:rPr>
                                      <w:t>varolması</w:t>
                                    </w:r>
                                    <w:proofErr w:type="spellEnd"/>
                                    <w:r w:rsidRPr="00EE6A22">
                                      <w:rPr>
                                        <w:rFonts w:ascii="Arial" w:eastAsia="Times New Roman" w:hAnsi="Arial" w:cs="Arial"/>
                                        <w:color w:val="000000"/>
                                        <w:sz w:val="16"/>
                                        <w:szCs w:val="16"/>
                                        <w:lang w:eastAsia="tr-TR"/>
                                      </w:rPr>
                                      <w:t xml:space="preserve"> halinde, kiralayan tarafından</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proofErr w:type="gramStart"/>
                                    <w:r w:rsidRPr="00EE6A22">
                                      <w:rPr>
                                        <w:rFonts w:ascii="Arial" w:eastAsia="Times New Roman" w:hAnsi="Arial" w:cs="Arial"/>
                                        <w:color w:val="000000"/>
                                        <w:sz w:val="16"/>
                                        <w:szCs w:val="16"/>
                                        <w:lang w:eastAsia="tr-TR"/>
                                      </w:rPr>
                                      <w:t>30 , 31</w:t>
                                    </w:r>
                                    <w:proofErr w:type="gramEnd"/>
                                  </w:p>
                                </w:tc>
                              </w:tr>
                              <w:tr w:rsidR="00EE6A22" w:rsidRPr="00EE6A22" w:rsidTr="00EE6A22">
                                <w:trPr>
                                  <w:trHeight w:val="159"/>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6"/>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6"/>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6"/>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6"/>
                                        <w:szCs w:val="18"/>
                                        <w:lang w:eastAsia="tr-TR"/>
                                      </w:rPr>
                                    </w:pPr>
                                  </w:p>
                                </w:tc>
                              </w:tr>
                              <w:tr w:rsidR="00EE6A22" w:rsidRPr="00EE6A22" w:rsidTr="00EE6A22">
                                <w:trPr>
                                  <w:trHeight w:val="1125"/>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Gerçek usulde KDV mükellefi olanların profesyonel veya amatör spor kulüplerine oyuncularının formalarında gösterilmek, şahıslara veya kuruluşlara ait bina, arsa, arazi gibi yerlerde duvarlara yazılmak, pano olarak yerleştirilmek, dergi, kitap gibi yazılı eserlerde yayınlanmak ve benzeri şekillerde reklam vermeleri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İşlem üzerinden </w:t>
                                    </w:r>
                                    <w:r w:rsidRPr="00EE6A22">
                                      <w:rPr>
                                        <w:rFonts w:ascii="Arial" w:eastAsia="Times New Roman" w:hAnsi="Arial" w:cs="Arial"/>
                                        <w:b/>
                                        <w:bCs/>
                                        <w:color w:val="000000"/>
                                        <w:sz w:val="16"/>
                                        <w:szCs w:val="16"/>
                                        <w:lang w:eastAsia="tr-TR"/>
                                      </w:rPr>
                                      <w:t>hesaplanan katma değer vergisinin Tamamı</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b/>
                                        <w:bCs/>
                                        <w:color w:val="000000"/>
                                        <w:sz w:val="16"/>
                                        <w:szCs w:val="16"/>
                                        <w:lang w:eastAsia="tr-TR"/>
                                      </w:rPr>
                                      <w:t>Reklamı alanların gerçek usulde Katma Değer Vergisi mükellefi olmamaları halinde</w:t>
                                    </w:r>
                                    <w:r w:rsidRPr="00EE6A22">
                                      <w:rPr>
                                        <w:rFonts w:ascii="Arial" w:eastAsia="Times New Roman" w:hAnsi="Arial" w:cs="Arial"/>
                                        <w:color w:val="000000"/>
                                        <w:sz w:val="16"/>
                                        <w:szCs w:val="16"/>
                                        <w:lang w:eastAsia="tr-TR"/>
                                      </w:rPr>
                                      <w:t xml:space="preserve">, reklamı </w:t>
                                    </w:r>
                                    <w:r w:rsidRPr="00EE6A22">
                                      <w:rPr>
                                        <w:rFonts w:ascii="Arial" w:eastAsia="Times New Roman" w:hAnsi="Arial" w:cs="Arial"/>
                                        <w:b/>
                                        <w:bCs/>
                                        <w:color w:val="000000"/>
                                        <w:sz w:val="16"/>
                                        <w:szCs w:val="16"/>
                                        <w:lang w:eastAsia="tr-TR"/>
                                      </w:rPr>
                                      <w:t>verenler</w:t>
                                    </w:r>
                                    <w:r w:rsidRPr="00EE6A22">
                                      <w:rPr>
                                        <w:rFonts w:ascii="Arial" w:eastAsia="Times New Roman" w:hAnsi="Arial" w:cs="Arial"/>
                                        <w:color w:val="000000"/>
                                        <w:sz w:val="16"/>
                                        <w:szCs w:val="16"/>
                                        <w:lang w:eastAsia="tr-TR"/>
                                      </w:rPr>
                                      <w:t xml:space="preserve"> tarafından.</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hyperlink r:id="rId8" w:tgtFrame="_blank" w:history="1">
                                      <w:r w:rsidRPr="00EE6A22">
                                        <w:rPr>
                                          <w:rFonts w:ascii="Verdana" w:eastAsia="Times New Roman" w:hAnsi="Verdana" w:cs="Arial"/>
                                          <w:color w:val="000000"/>
                                          <w:sz w:val="16"/>
                                          <w:szCs w:val="16"/>
                                          <w:lang w:eastAsia="tr-TR"/>
                                        </w:rPr>
                                        <w:t>30</w:t>
                                      </w:r>
                                    </w:hyperlink>
                                  </w:p>
                                </w:tc>
                              </w:tr>
                              <w:tr w:rsidR="00EE6A22" w:rsidRPr="00EE6A22" w:rsidTr="00EE6A22">
                                <w:trPr>
                                  <w:trHeight w:val="126"/>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1086"/>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Hurda metal alımlarında</w:t>
                                    </w:r>
                                    <w:proofErr w:type="gramStart"/>
                                    <w:r w:rsidRPr="00EE6A22">
                                      <w:rPr>
                                        <w:rFonts w:ascii="Arial" w:eastAsia="Times New Roman" w:hAnsi="Arial" w:cs="Arial"/>
                                        <w:color w:val="000000"/>
                                        <w:sz w:val="16"/>
                                        <w:szCs w:val="16"/>
                                        <w:lang w:eastAsia="tr-TR"/>
                                      </w:rPr>
                                      <w:t>(</w:t>
                                    </w:r>
                                    <w:proofErr w:type="gramEnd"/>
                                    <w:r w:rsidRPr="00EE6A22">
                                      <w:rPr>
                                        <w:rFonts w:ascii="Arial" w:eastAsia="Times New Roman" w:hAnsi="Arial" w:cs="Arial"/>
                                        <w:color w:val="000000"/>
                                        <w:sz w:val="16"/>
                                        <w:szCs w:val="16"/>
                                        <w:lang w:eastAsia="tr-TR"/>
                                      </w:rPr>
                                      <w:t xml:space="preserve">Hurda metal teslimleri Katma Değer Vergisi Kanununun 17/4-g maddesi uyarınca katma değer vergisinden istisnadır. Ancak, Katma Değer Vergisi Kanunu’nun 18’ </w:t>
                                    </w:r>
                                    <w:proofErr w:type="spellStart"/>
                                    <w:r w:rsidRPr="00EE6A22">
                                      <w:rPr>
                                        <w:rFonts w:ascii="Arial" w:eastAsia="Times New Roman" w:hAnsi="Arial" w:cs="Arial"/>
                                        <w:color w:val="000000"/>
                                        <w:sz w:val="16"/>
                                        <w:szCs w:val="16"/>
                                        <w:lang w:eastAsia="tr-TR"/>
                                      </w:rPr>
                                      <w:t>nci</w:t>
                                    </w:r>
                                    <w:proofErr w:type="spellEnd"/>
                                    <w:r w:rsidRPr="00EE6A22">
                                      <w:rPr>
                                        <w:rFonts w:ascii="Arial" w:eastAsia="Times New Roman" w:hAnsi="Arial" w:cs="Arial"/>
                                        <w:color w:val="000000"/>
                                        <w:sz w:val="16"/>
                                        <w:szCs w:val="16"/>
                                        <w:lang w:eastAsia="tr-TR"/>
                                      </w:rPr>
                                      <w:t xml:space="preserve"> maddesi uyarınca hurda mal tesliminde bulunan mükellefin istisnadan vazgeçmesi halinde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yapılacaktır. )</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İşlem bedeli üzerinden hesaplanan </w:t>
                                    </w:r>
                                    <w:r w:rsidRPr="00EE6A22">
                                      <w:rPr>
                                        <w:rFonts w:ascii="Arial" w:eastAsia="Times New Roman" w:hAnsi="Arial" w:cs="Arial"/>
                                        <w:b/>
                                        <w:bCs/>
                                        <w:color w:val="000000"/>
                                        <w:sz w:val="16"/>
                                        <w:szCs w:val="16"/>
                                        <w:lang w:eastAsia="tr-TR"/>
                                      </w:rPr>
                                      <w:t>KDV’nin %90’ ı</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53, 58, 70, 85, 86, 87, 89, 91, 97</w:t>
                                    </w:r>
                                  </w:p>
                                </w:tc>
                              </w:tr>
                              <w:tr w:rsidR="00EE6A22" w:rsidRPr="00EE6A22" w:rsidTr="00EE6A22">
                                <w:trPr>
                                  <w:trHeight w:val="96"/>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r>
                              <w:tr w:rsidR="00EE6A22" w:rsidRPr="00EE6A22" w:rsidTr="00EE6A22">
                                <w:trPr>
                                  <w:trHeight w:val="724"/>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Akaryakıt işi ile </w:t>
                                    </w:r>
                                    <w:r w:rsidRPr="00EE6A22">
                                      <w:rPr>
                                        <w:rFonts w:ascii="Arial" w:eastAsia="Times New Roman" w:hAnsi="Arial" w:cs="Arial"/>
                                        <w:b/>
                                        <w:bCs/>
                                        <w:color w:val="000000"/>
                                        <w:sz w:val="16"/>
                                        <w:szCs w:val="16"/>
                                        <w:lang w:eastAsia="tr-TR"/>
                                      </w:rPr>
                                      <w:t>devamlı</w:t>
                                    </w:r>
                                    <w:r w:rsidRPr="00EE6A22">
                                      <w:rPr>
                                        <w:rFonts w:ascii="Arial" w:eastAsia="Times New Roman" w:hAnsi="Arial" w:cs="Arial"/>
                                        <w:color w:val="000000"/>
                                        <w:sz w:val="16"/>
                                        <w:szCs w:val="16"/>
                                        <w:lang w:eastAsia="tr-TR"/>
                                      </w:rPr>
                                      <w:t xml:space="preserve"> olarak uğraşmayanlardan (</w:t>
                                    </w:r>
                                    <w:proofErr w:type="spellStart"/>
                                    <w:r w:rsidRPr="00EE6A22">
                                      <w:rPr>
                                        <w:rFonts w:ascii="Arial" w:eastAsia="Times New Roman" w:hAnsi="Arial" w:cs="Arial"/>
                                        <w:b/>
                                        <w:bCs/>
                                        <w:color w:val="000000"/>
                                        <w:sz w:val="16"/>
                                        <w:szCs w:val="16"/>
                                        <w:lang w:eastAsia="tr-TR"/>
                                      </w:rPr>
                                      <w:t>mutad</w:t>
                                    </w:r>
                                    <w:proofErr w:type="spellEnd"/>
                                    <w:r w:rsidRPr="00EE6A22">
                                      <w:rPr>
                                        <w:rFonts w:ascii="Arial" w:eastAsia="Times New Roman" w:hAnsi="Arial" w:cs="Arial"/>
                                        <w:b/>
                                        <w:bCs/>
                                        <w:color w:val="000000"/>
                                        <w:sz w:val="16"/>
                                        <w:szCs w:val="16"/>
                                        <w:lang w:eastAsia="tr-TR"/>
                                      </w:rPr>
                                      <w:t xml:space="preserve"> depo kapsamında yurt dışından akaryakıt getirip satanlardan)</w:t>
                                    </w:r>
                                    <w:r w:rsidRPr="00EE6A22">
                                      <w:rPr>
                                        <w:rFonts w:ascii="Arial" w:eastAsia="Times New Roman" w:hAnsi="Arial" w:cs="Arial"/>
                                        <w:color w:val="000000"/>
                                        <w:sz w:val="16"/>
                                        <w:szCs w:val="16"/>
                                        <w:lang w:eastAsia="tr-TR"/>
                                      </w:rPr>
                                      <w:t xml:space="preserve"> akaryakıt alınması işlemi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İşlem bedeli üzerinden hesaplanan KDV’nin % 90’ı</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68, 85</w:t>
                                    </w:r>
                                  </w:p>
                                </w:tc>
                              </w:tr>
                              <w:tr w:rsidR="00EE6A22" w:rsidRPr="00EE6A22" w:rsidTr="00EE6A22">
                                <w:trPr>
                                  <w:trHeight w:val="124"/>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1432"/>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Atık kağıt, hurda, plastik, lastik, kauçuk ve hurda cam alımları (</w:t>
                                    </w:r>
                                    <w:proofErr w:type="gramStart"/>
                                    <w:r w:rsidRPr="00EE6A22">
                                      <w:rPr>
                                        <w:rFonts w:ascii="Arial" w:eastAsia="Times New Roman" w:hAnsi="Arial" w:cs="Arial"/>
                                        <w:color w:val="000000"/>
                                        <w:sz w:val="16"/>
                                        <w:szCs w:val="16"/>
                                        <w:lang w:eastAsia="tr-TR"/>
                                      </w:rPr>
                                      <w:t>kağıt , plastik</w:t>
                                    </w:r>
                                    <w:proofErr w:type="gramEnd"/>
                                    <w:r w:rsidRPr="00EE6A22">
                                      <w:rPr>
                                        <w:rFonts w:ascii="Arial" w:eastAsia="Times New Roman" w:hAnsi="Arial" w:cs="Arial"/>
                                        <w:color w:val="000000"/>
                                        <w:sz w:val="16"/>
                                        <w:szCs w:val="16"/>
                                        <w:lang w:eastAsia="tr-TR"/>
                                      </w:rPr>
                                      <w:t xml:space="preserve">, lastik, kauçuk ve cam hurda ve atıklarının teslimleri Katma Değer Vergisi Kanununun 17/4-9 maddesi uyarınca katma değer vergisinden istisnadır. Ancak, Katma Değer Vergisi Kanunu’ </w:t>
                                    </w:r>
                                    <w:proofErr w:type="spellStart"/>
                                    <w:r w:rsidRPr="00EE6A22">
                                      <w:rPr>
                                        <w:rFonts w:ascii="Arial" w:eastAsia="Times New Roman" w:hAnsi="Arial" w:cs="Arial"/>
                                        <w:color w:val="000000"/>
                                        <w:sz w:val="16"/>
                                        <w:szCs w:val="16"/>
                                        <w:lang w:eastAsia="tr-TR"/>
                                      </w:rPr>
                                      <w:t>nun</w:t>
                                    </w:r>
                                    <w:proofErr w:type="spellEnd"/>
                                    <w:r w:rsidRPr="00EE6A22">
                                      <w:rPr>
                                        <w:rFonts w:ascii="Arial" w:eastAsia="Times New Roman" w:hAnsi="Arial" w:cs="Arial"/>
                                        <w:color w:val="000000"/>
                                        <w:sz w:val="16"/>
                                        <w:szCs w:val="16"/>
                                        <w:lang w:eastAsia="tr-TR"/>
                                      </w:rPr>
                                      <w:t xml:space="preserve"> 18’ </w:t>
                                    </w:r>
                                    <w:proofErr w:type="spellStart"/>
                                    <w:r w:rsidRPr="00EE6A22">
                                      <w:rPr>
                                        <w:rFonts w:ascii="Arial" w:eastAsia="Times New Roman" w:hAnsi="Arial" w:cs="Arial"/>
                                        <w:color w:val="000000"/>
                                        <w:sz w:val="16"/>
                                        <w:szCs w:val="16"/>
                                        <w:lang w:eastAsia="tr-TR"/>
                                      </w:rPr>
                                      <w:t>nci</w:t>
                                    </w:r>
                                    <w:proofErr w:type="spellEnd"/>
                                    <w:r w:rsidRPr="00EE6A22">
                                      <w:rPr>
                                        <w:rFonts w:ascii="Arial" w:eastAsia="Times New Roman" w:hAnsi="Arial" w:cs="Arial"/>
                                        <w:color w:val="000000"/>
                                        <w:sz w:val="16"/>
                                        <w:szCs w:val="16"/>
                                        <w:lang w:eastAsia="tr-TR"/>
                                      </w:rPr>
                                      <w:t xml:space="preserve"> maddesi uyarınca hurda mal tesliminde bulunan mükellefin istisnadan vazgeçmesi halinde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yapılacaktır.</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İşlem bedeli üzerinden hesaplanan KDV’nin </w:t>
                                    </w:r>
                                    <w:r w:rsidRPr="00EE6A22">
                                      <w:rPr>
                                        <w:rFonts w:ascii="Arial" w:eastAsia="Times New Roman" w:hAnsi="Arial" w:cs="Arial"/>
                                        <w:b/>
                                        <w:bCs/>
                                        <w:color w:val="000000"/>
                                        <w:sz w:val="16"/>
                                        <w:szCs w:val="16"/>
                                        <w:lang w:eastAsia="tr-TR"/>
                                      </w:rPr>
                                      <w:t>%90’ ı</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81, 86, 91, 97</w:t>
                                    </w:r>
                                  </w:p>
                                </w:tc>
                              </w:tr>
                              <w:tr w:rsidR="00EE6A22" w:rsidRPr="00EE6A22" w:rsidTr="00EE6A22">
                                <w:trPr>
                                  <w:trHeight w:val="190"/>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1144"/>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b/>
                                        <w:bCs/>
                                        <w:color w:val="000000"/>
                                        <w:sz w:val="16"/>
                                        <w:szCs w:val="16"/>
                                        <w:lang w:eastAsia="tr-TR"/>
                                      </w:rPr>
                                      <w:t>İş gücü hizmet alımlarında</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%90</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KDV Mükellefleri ve KDV Mükellefi olmasalar dahi sorumlu tayin edilen kuruluşlar* (Sorumlu tayin edilen kuruluşlardan alınan iş gücü hizmetleri için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yapılmayacaktır.)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96-97</w:t>
                                    </w:r>
                                  </w:p>
                                </w:tc>
                              </w:tr>
                              <w:tr w:rsidR="00EE6A22" w:rsidRPr="00EE6A22" w:rsidTr="00EE6A22">
                                <w:trPr>
                                  <w:trHeight w:val="110"/>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2041"/>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*Bakır ve alaşımlarından, çinko ve alaşımlarından, alüminyum ve alaşımlarından mamul anot, katot, her çeşit takoz (</w:t>
                                    </w:r>
                                    <w:proofErr w:type="spellStart"/>
                                    <w:r w:rsidRPr="00EE6A22">
                                      <w:rPr>
                                        <w:rFonts w:ascii="Arial" w:eastAsia="Times New Roman" w:hAnsi="Arial" w:cs="Arial"/>
                                        <w:color w:val="000000"/>
                                        <w:sz w:val="16"/>
                                        <w:szCs w:val="16"/>
                                        <w:lang w:eastAsia="tr-TR"/>
                                      </w:rPr>
                                      <w:t>biyet</w:t>
                                    </w:r>
                                    <w:proofErr w:type="spellEnd"/>
                                    <w:r w:rsidRPr="00EE6A22">
                                      <w:rPr>
                                        <w:rFonts w:ascii="Arial" w:eastAsia="Times New Roman" w:hAnsi="Arial" w:cs="Arial"/>
                                        <w:color w:val="000000"/>
                                        <w:sz w:val="16"/>
                                        <w:szCs w:val="16"/>
                                        <w:lang w:eastAsia="tr-TR"/>
                                      </w:rPr>
                                      <w:t xml:space="preserve">), </w:t>
                                    </w:r>
                                    <w:proofErr w:type="spellStart"/>
                                    <w:r w:rsidRPr="00EE6A22">
                                      <w:rPr>
                                        <w:rFonts w:ascii="Arial" w:eastAsia="Times New Roman" w:hAnsi="Arial" w:cs="Arial"/>
                                        <w:color w:val="000000"/>
                                        <w:sz w:val="16"/>
                                        <w:szCs w:val="16"/>
                                        <w:lang w:eastAsia="tr-TR"/>
                                      </w:rPr>
                                      <w:t>slab</w:t>
                                    </w:r>
                                    <w:proofErr w:type="spellEnd"/>
                                    <w:r w:rsidRPr="00EE6A22">
                                      <w:rPr>
                                        <w:rFonts w:ascii="Arial" w:eastAsia="Times New Roman" w:hAnsi="Arial" w:cs="Arial"/>
                                        <w:color w:val="000000"/>
                                        <w:sz w:val="16"/>
                                        <w:szCs w:val="16"/>
                                        <w:lang w:eastAsia="tr-TR"/>
                                      </w:rPr>
                                      <w:t xml:space="preserve">, </w:t>
                                    </w:r>
                                    <w:proofErr w:type="spellStart"/>
                                    <w:r w:rsidRPr="00EE6A22">
                                      <w:rPr>
                                        <w:rFonts w:ascii="Arial" w:eastAsia="Times New Roman" w:hAnsi="Arial" w:cs="Arial"/>
                                        <w:color w:val="000000"/>
                                        <w:sz w:val="16"/>
                                        <w:szCs w:val="16"/>
                                        <w:lang w:eastAsia="tr-TR"/>
                                      </w:rPr>
                                      <w:t>platina</w:t>
                                    </w:r>
                                    <w:proofErr w:type="spellEnd"/>
                                    <w:r w:rsidRPr="00EE6A22">
                                      <w:rPr>
                                        <w:rFonts w:ascii="Arial" w:eastAsia="Times New Roman" w:hAnsi="Arial" w:cs="Arial"/>
                                        <w:color w:val="000000"/>
                                        <w:sz w:val="16"/>
                                        <w:szCs w:val="16"/>
                                        <w:lang w:eastAsia="tr-TR"/>
                                      </w:rPr>
                                      <w:t xml:space="preserve">, kütük, granül, </w:t>
                                    </w:r>
                                    <w:proofErr w:type="spellStart"/>
                                    <w:r w:rsidRPr="00EE6A22">
                                      <w:rPr>
                                        <w:rFonts w:ascii="Arial" w:eastAsia="Times New Roman" w:hAnsi="Arial" w:cs="Arial"/>
                                        <w:color w:val="000000"/>
                                        <w:sz w:val="16"/>
                                        <w:szCs w:val="16"/>
                                        <w:lang w:eastAsia="tr-TR"/>
                                      </w:rPr>
                                      <w:t>filmaşin</w:t>
                                    </w:r>
                                    <w:proofErr w:type="spellEnd"/>
                                    <w:r w:rsidRPr="00EE6A22">
                                      <w:rPr>
                                        <w:rFonts w:ascii="Arial" w:eastAsia="Times New Roman" w:hAnsi="Arial" w:cs="Arial"/>
                                        <w:color w:val="000000"/>
                                        <w:sz w:val="16"/>
                                        <w:szCs w:val="16"/>
                                        <w:lang w:eastAsia="tr-TR"/>
                                      </w:rPr>
                                      <w:t xml:space="preserve">, levha, boru, pirinç çubuk, lama, her türlü tel ve benzerlerinin tesliminde. (KDV Kanununun 17/1 maddesinde sayılan kurum ve kuruluşların (tarımsal amaçlı kooperatifler hariç), sermayelerinin % 51 veya daha fazlası kamuya ait işletmelerin ve özelleştirme kapsamındaki kuruluşlar ile bu ürünlerin ilk üreticilerinin (cevherden üretim yapanlar) bu kapsamdaki teslimlerinde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uygulanmayacaktır.)</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%90</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96-97-104</w:t>
                                    </w:r>
                                  </w:p>
                                </w:tc>
                              </w:tr>
                              <w:tr w:rsidR="00EE6A22" w:rsidRPr="00EE6A22" w:rsidTr="00EE6A22">
                                <w:trPr>
                                  <w:trHeight w:val="225"/>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2422" w:type="dxa"/>
                                    <w:tcBorders>
                                      <w:top w:val="nil"/>
                                      <w:left w:val="nil"/>
                                      <w:bottom w:val="single" w:sz="8" w:space="0" w:color="00A1DE"/>
                                      <w:right w:val="single" w:sz="8" w:space="0" w:color="00A1DE"/>
                                    </w:tcBorders>
                                    <w:noWrap/>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409"/>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*Hurdadan elde edilenler dışındaki Bakır, Alüminyum ve Çinko külçe teslimleri (Bakır ve bakır alaşımlarından mamul; anot, katot, her çeşit takoz (</w:t>
                                    </w:r>
                                    <w:proofErr w:type="spellStart"/>
                                    <w:r w:rsidRPr="00EE6A22">
                                      <w:rPr>
                                        <w:rFonts w:ascii="Arial" w:eastAsia="Times New Roman" w:hAnsi="Arial" w:cs="Arial"/>
                                        <w:color w:val="000000"/>
                                        <w:sz w:val="16"/>
                                        <w:szCs w:val="16"/>
                                        <w:lang w:eastAsia="tr-TR"/>
                                      </w:rPr>
                                      <w:t>biyet</w:t>
                                    </w:r>
                                    <w:proofErr w:type="spellEnd"/>
                                    <w:r w:rsidRPr="00EE6A22">
                                      <w:rPr>
                                        <w:rFonts w:ascii="Arial" w:eastAsia="Times New Roman" w:hAnsi="Arial" w:cs="Arial"/>
                                        <w:color w:val="000000"/>
                                        <w:sz w:val="16"/>
                                        <w:szCs w:val="16"/>
                                        <w:lang w:eastAsia="tr-TR"/>
                                      </w:rPr>
                                      <w:t xml:space="preserve">), </w:t>
                                    </w:r>
                                    <w:proofErr w:type="spellStart"/>
                                    <w:r w:rsidRPr="00EE6A22">
                                      <w:rPr>
                                        <w:rFonts w:ascii="Arial" w:eastAsia="Times New Roman" w:hAnsi="Arial" w:cs="Arial"/>
                                        <w:color w:val="000000"/>
                                        <w:sz w:val="16"/>
                                        <w:szCs w:val="16"/>
                                        <w:lang w:eastAsia="tr-TR"/>
                                      </w:rPr>
                                      <w:t>slab</w:t>
                                    </w:r>
                                    <w:proofErr w:type="spellEnd"/>
                                    <w:r w:rsidRPr="00EE6A22">
                                      <w:rPr>
                                        <w:rFonts w:ascii="Arial" w:eastAsia="Times New Roman" w:hAnsi="Arial" w:cs="Arial"/>
                                        <w:color w:val="000000"/>
                                        <w:sz w:val="16"/>
                                        <w:szCs w:val="16"/>
                                        <w:lang w:eastAsia="tr-TR"/>
                                      </w:rPr>
                                      <w:t xml:space="preserve">, </w:t>
                                    </w:r>
                                    <w:proofErr w:type="spellStart"/>
                                    <w:r w:rsidRPr="00EE6A22">
                                      <w:rPr>
                                        <w:rFonts w:ascii="Arial" w:eastAsia="Times New Roman" w:hAnsi="Arial" w:cs="Arial"/>
                                        <w:color w:val="000000"/>
                                        <w:sz w:val="16"/>
                                        <w:szCs w:val="16"/>
                                        <w:lang w:eastAsia="tr-TR"/>
                                      </w:rPr>
                                      <w:t>platina</w:t>
                                    </w:r>
                                    <w:proofErr w:type="spellEnd"/>
                                    <w:r w:rsidRPr="00EE6A22">
                                      <w:rPr>
                                        <w:rFonts w:ascii="Arial" w:eastAsia="Times New Roman" w:hAnsi="Arial" w:cs="Arial"/>
                                        <w:color w:val="000000"/>
                                        <w:sz w:val="16"/>
                                        <w:szCs w:val="16"/>
                                        <w:lang w:eastAsia="tr-TR"/>
                                      </w:rPr>
                                      <w:t xml:space="preserve">, kütük, granül, </w:t>
                                    </w:r>
                                    <w:proofErr w:type="spellStart"/>
                                    <w:r w:rsidRPr="00EE6A22">
                                      <w:rPr>
                                        <w:rFonts w:ascii="Arial" w:eastAsia="Times New Roman" w:hAnsi="Arial" w:cs="Arial"/>
                                        <w:color w:val="000000"/>
                                        <w:sz w:val="16"/>
                                        <w:szCs w:val="16"/>
                                        <w:lang w:eastAsia="tr-TR"/>
                                      </w:rPr>
                                      <w:t>filmaşin</w:t>
                                    </w:r>
                                    <w:proofErr w:type="spellEnd"/>
                                    <w:r w:rsidRPr="00EE6A22">
                                      <w:rPr>
                                        <w:rFonts w:ascii="Arial" w:eastAsia="Times New Roman" w:hAnsi="Arial" w:cs="Arial"/>
                                        <w:color w:val="000000"/>
                                        <w:sz w:val="16"/>
                                        <w:szCs w:val="16"/>
                                        <w:lang w:eastAsia="tr-TR"/>
                                      </w:rPr>
                                      <w:t xml:space="preserve">, levha, boru, </w:t>
                                    </w:r>
                                    <w:proofErr w:type="spellStart"/>
                                    <w:r w:rsidRPr="00EE6A22">
                                      <w:rPr>
                                        <w:rFonts w:ascii="Arial" w:eastAsia="Times New Roman" w:hAnsi="Arial" w:cs="Arial"/>
                                        <w:color w:val="000000"/>
                                        <w:sz w:val="16"/>
                                        <w:szCs w:val="16"/>
                                        <w:lang w:eastAsia="tr-TR"/>
                                      </w:rPr>
                                      <w:t>prinç</w:t>
                                    </w:r>
                                    <w:proofErr w:type="spellEnd"/>
                                    <w:r w:rsidRPr="00EE6A22">
                                      <w:rPr>
                                        <w:rFonts w:ascii="Arial" w:eastAsia="Times New Roman" w:hAnsi="Arial" w:cs="Arial"/>
                                        <w:color w:val="000000"/>
                                        <w:sz w:val="16"/>
                                        <w:szCs w:val="16"/>
                                        <w:lang w:eastAsia="tr-TR"/>
                                      </w:rPr>
                                      <w:t xml:space="preserve"> çubuk, lama, her türlü tel ve benzerlerinin teslimi bu kapsamda </w:t>
                                    </w:r>
                                    <w:proofErr w:type="spellStart"/>
                                    <w:r w:rsidRPr="00EE6A22">
                                      <w:rPr>
                                        <w:rFonts w:ascii="Arial" w:eastAsia="Times New Roman" w:hAnsi="Arial" w:cs="Arial"/>
                                        <w:color w:val="000000"/>
                                        <w:sz w:val="16"/>
                                        <w:szCs w:val="16"/>
                                        <w:lang w:eastAsia="tr-TR"/>
                                      </w:rPr>
                                      <w:t>tevkifata</w:t>
                                    </w:r>
                                    <w:proofErr w:type="spellEnd"/>
                                    <w:r w:rsidRPr="00EE6A22">
                                      <w:rPr>
                                        <w:rFonts w:ascii="Arial" w:eastAsia="Times New Roman" w:hAnsi="Arial" w:cs="Arial"/>
                                        <w:color w:val="000000"/>
                                        <w:sz w:val="16"/>
                                        <w:szCs w:val="16"/>
                                        <w:lang w:eastAsia="tr-TR"/>
                                      </w:rPr>
                                      <w:t xml:space="preserve"> tabidir.) </w:t>
                                    </w:r>
                                    <w:proofErr w:type="gramStart"/>
                                    <w:r w:rsidRPr="00EE6A22">
                                      <w:rPr>
                                        <w:rFonts w:ascii="Arial" w:eastAsia="Times New Roman" w:hAnsi="Arial" w:cs="Arial"/>
                                        <w:color w:val="000000"/>
                                        <w:sz w:val="16"/>
                                        <w:szCs w:val="16"/>
                                        <w:lang w:eastAsia="tr-TR"/>
                                      </w:rPr>
                                      <w:t>(</w:t>
                                    </w:r>
                                    <w:proofErr w:type="gramEnd"/>
                                    <w:r w:rsidRPr="00EE6A22">
                                      <w:rPr>
                                        <w:rFonts w:ascii="Arial" w:eastAsia="Times New Roman" w:hAnsi="Arial" w:cs="Arial"/>
                                        <w:color w:val="000000"/>
                                        <w:sz w:val="16"/>
                                        <w:szCs w:val="16"/>
                                        <w:lang w:eastAsia="tr-TR"/>
                                      </w:rPr>
                                      <w:t xml:space="preserve">KDV Kanununun 17/1 maddesinde sayılan kurum ve kuruluşlar (tarımsal amaçlı kooperatifler hariç), sermayelerinin % 51 veya daha fazlası kamuya ait işletmeler ve özelleştirme kapsamındaki kuruluşlar ile bu ürünlerin ilk üretici veya ithalatçılarının bu kapsamdaki teslimlerinde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uygulanmayacaktır</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%90</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Alım yapanlar, (Alüminyum </w:t>
                                    </w:r>
                                    <w:proofErr w:type="gramStart"/>
                                    <w:r w:rsidRPr="00EE6A22">
                                      <w:rPr>
                                        <w:rFonts w:ascii="Arial" w:eastAsia="Times New Roman" w:hAnsi="Arial" w:cs="Arial"/>
                                        <w:color w:val="000000"/>
                                        <w:sz w:val="16"/>
                                        <w:szCs w:val="16"/>
                                        <w:lang w:eastAsia="tr-TR"/>
                                      </w:rPr>
                                      <w:t>profil</w:t>
                                    </w:r>
                                    <w:proofErr w:type="gramEnd"/>
                                    <w:r w:rsidRPr="00EE6A22">
                                      <w:rPr>
                                        <w:rFonts w:ascii="Arial" w:eastAsia="Times New Roman" w:hAnsi="Arial" w:cs="Arial"/>
                                        <w:color w:val="000000"/>
                                        <w:sz w:val="16"/>
                                        <w:szCs w:val="16"/>
                                        <w:lang w:eastAsia="tr-TR"/>
                                      </w:rPr>
                                      <w:t xml:space="preserve"> ve alüminyum levha teslimlerinde KDV </w:t>
                                    </w:r>
                                    <w:proofErr w:type="spellStart"/>
                                    <w:r w:rsidRPr="00EE6A22">
                                      <w:rPr>
                                        <w:rFonts w:ascii="Arial" w:eastAsia="Times New Roman" w:hAnsi="Arial" w:cs="Arial"/>
                                        <w:color w:val="000000"/>
                                        <w:sz w:val="16"/>
                                        <w:szCs w:val="16"/>
                                        <w:lang w:eastAsia="tr-TR"/>
                                      </w:rPr>
                                      <w:t>tevkifatı</w:t>
                                    </w:r>
                                    <w:proofErr w:type="spellEnd"/>
                                    <w:r w:rsidRPr="00EE6A22">
                                      <w:rPr>
                                        <w:rFonts w:ascii="Arial" w:eastAsia="Times New Roman" w:hAnsi="Arial" w:cs="Arial"/>
                                        <w:color w:val="000000"/>
                                        <w:sz w:val="16"/>
                                        <w:szCs w:val="16"/>
                                        <w:lang w:eastAsia="tr-TR"/>
                                      </w:rPr>
                                      <w:t xml:space="preserve">; - Bunları doğrudan </w:t>
                                    </w:r>
                                    <w:proofErr w:type="spellStart"/>
                                    <w:r w:rsidRPr="00EE6A22">
                                      <w:rPr>
                                        <w:rFonts w:ascii="Arial" w:eastAsia="Times New Roman" w:hAnsi="Arial" w:cs="Arial"/>
                                        <w:color w:val="000000"/>
                                        <w:sz w:val="16"/>
                                        <w:szCs w:val="16"/>
                                        <w:lang w:eastAsia="tr-TR"/>
                                      </w:rPr>
                                      <w:t>slab</w:t>
                                    </w:r>
                                    <w:proofErr w:type="spellEnd"/>
                                    <w:r w:rsidRPr="00EE6A22">
                                      <w:rPr>
                                        <w:rFonts w:ascii="Arial" w:eastAsia="Times New Roman" w:hAnsi="Arial" w:cs="Arial"/>
                                        <w:color w:val="000000"/>
                                        <w:sz w:val="16"/>
                                        <w:szCs w:val="16"/>
                                        <w:lang w:eastAsia="tr-TR"/>
                                      </w:rPr>
                                      <w:t xml:space="preserve">, </w:t>
                                    </w:r>
                                    <w:proofErr w:type="spellStart"/>
                                    <w:r w:rsidRPr="00EE6A22">
                                      <w:rPr>
                                        <w:rFonts w:ascii="Arial" w:eastAsia="Times New Roman" w:hAnsi="Arial" w:cs="Arial"/>
                                        <w:color w:val="000000"/>
                                        <w:sz w:val="16"/>
                                        <w:szCs w:val="16"/>
                                        <w:lang w:eastAsia="tr-TR"/>
                                      </w:rPr>
                                      <w:t>billet</w:t>
                                    </w:r>
                                    <w:proofErr w:type="spellEnd"/>
                                    <w:r w:rsidRPr="00EE6A22">
                                      <w:rPr>
                                        <w:rFonts w:ascii="Arial" w:eastAsia="Times New Roman" w:hAnsi="Arial" w:cs="Arial"/>
                                        <w:color w:val="000000"/>
                                        <w:sz w:val="16"/>
                                        <w:szCs w:val="16"/>
                                        <w:lang w:eastAsia="tr-TR"/>
                                      </w:rPr>
                                      <w:t xml:space="preserve">, külçe gibi ham maddelerden imal edenler tarafından yapılacak ilk teslimleri ile - Bunları ithal edenler tarafından yapılacak ilk teslimlerinde, uygulanacak, profil ve levhanın ilk üreticileri ve ithalatçılarından sonraki safhalardaki teslimleri KDV </w:t>
                                    </w:r>
                                    <w:proofErr w:type="spellStart"/>
                                    <w:r w:rsidRPr="00EE6A22">
                                      <w:rPr>
                                        <w:rFonts w:ascii="Arial" w:eastAsia="Times New Roman" w:hAnsi="Arial" w:cs="Arial"/>
                                        <w:color w:val="000000"/>
                                        <w:sz w:val="16"/>
                                        <w:szCs w:val="16"/>
                                        <w:lang w:eastAsia="tr-TR"/>
                                      </w:rPr>
                                      <w:t>tevkifatı</w:t>
                                    </w:r>
                                    <w:proofErr w:type="spellEnd"/>
                                    <w:r w:rsidRPr="00EE6A22">
                                      <w:rPr>
                                        <w:rFonts w:ascii="Arial" w:eastAsia="Times New Roman" w:hAnsi="Arial" w:cs="Arial"/>
                                        <w:color w:val="000000"/>
                                        <w:sz w:val="16"/>
                                        <w:szCs w:val="16"/>
                                        <w:lang w:eastAsia="tr-TR"/>
                                      </w:rPr>
                                      <w:t xml:space="preserve"> yapılmayacaktır.)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95-97-104-105</w:t>
                                    </w:r>
                                  </w:p>
                                </w:tc>
                              </w:tr>
                              <w:tr w:rsidR="00EE6A22" w:rsidRPr="00EE6A22" w:rsidTr="00EE6A22">
                                <w:trPr>
                                  <w:trHeight w:val="118"/>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1199"/>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*Pamuk, tiftik, yün ve yapağı ile ham post ve deri teslimleri</w:t>
                                    </w:r>
                                    <w:r w:rsidRPr="00EE6A22">
                                      <w:rPr>
                                        <w:rFonts w:ascii="Arial" w:eastAsia="Times New Roman" w:hAnsi="Arial" w:cs="Arial"/>
                                        <w:b/>
                                        <w:bCs/>
                                        <w:color w:val="000000"/>
                                        <w:sz w:val="16"/>
                                        <w:szCs w:val="16"/>
                                        <w:lang w:eastAsia="tr-TR"/>
                                      </w:rPr>
                                      <w:t xml:space="preserve">** (KDV Kanununun 17/1 maddesinde sayılan kurum ve kuruluşların (tarımsal amaçlı kooperatifler hariç), sermayelerinin % 51 veya daha fazlası kamuya ait işletmelerin ve özelleştirme kapsamındaki kuruluşların teslimlerinde </w:t>
                                    </w:r>
                                    <w:proofErr w:type="spellStart"/>
                                    <w:r w:rsidRPr="00EE6A22">
                                      <w:rPr>
                                        <w:rFonts w:ascii="Arial" w:eastAsia="Times New Roman" w:hAnsi="Arial" w:cs="Arial"/>
                                        <w:b/>
                                        <w:bCs/>
                                        <w:color w:val="000000"/>
                                        <w:sz w:val="16"/>
                                        <w:szCs w:val="16"/>
                                        <w:lang w:eastAsia="tr-TR"/>
                                      </w:rPr>
                                      <w:t>tevkifat</w:t>
                                    </w:r>
                                    <w:proofErr w:type="spellEnd"/>
                                    <w:r w:rsidRPr="00EE6A22">
                                      <w:rPr>
                                        <w:rFonts w:ascii="Arial" w:eastAsia="Times New Roman" w:hAnsi="Arial" w:cs="Arial"/>
                                        <w:b/>
                                        <w:bCs/>
                                        <w:color w:val="000000"/>
                                        <w:sz w:val="16"/>
                                        <w:szCs w:val="16"/>
                                        <w:lang w:eastAsia="tr-TR"/>
                                      </w:rPr>
                                      <w:t xml:space="preserve"> uygulanmayacaktır.)</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%90</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108</w:t>
                                    </w:r>
                                  </w:p>
                                </w:tc>
                              </w:tr>
                              <w:tr w:rsidR="00EE6A22" w:rsidRPr="00EE6A22" w:rsidTr="00EE6A22">
                                <w:trPr>
                                  <w:trHeight w:val="126"/>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noWrap/>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511"/>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*Yemek Servisi, Bahçe ve Çevre Bakım, Danışmanlık ve Denetim ile Uluslararası Gözetim Şirketleri tarafından ifa edilen gözetim hizmetleri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1/2</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Sorumlu Tayin Edilen Kuruluşlar (**)</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91-92-95</w:t>
                                    </w:r>
                                  </w:p>
                                </w:tc>
                              </w:tr>
                              <w:tr w:rsidR="00EE6A22" w:rsidRPr="00EE6A22" w:rsidTr="00EE6A22">
                                <w:trPr>
                                  <w:trHeight w:val="94"/>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0"/>
                                        <w:szCs w:val="18"/>
                                        <w:lang w:eastAsia="tr-TR"/>
                                      </w:rPr>
                                    </w:pPr>
                                  </w:p>
                                </w:tc>
                              </w:tr>
                              <w:tr w:rsidR="00EE6A22" w:rsidRPr="00EE6A22" w:rsidTr="00EE6A22">
                                <w:trPr>
                                  <w:trHeight w:val="183"/>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Fason tekstil ve </w:t>
                                    </w:r>
                                    <w:proofErr w:type="gramStart"/>
                                    <w:r w:rsidRPr="00EE6A22">
                                      <w:rPr>
                                        <w:rFonts w:ascii="Arial" w:eastAsia="Times New Roman" w:hAnsi="Arial" w:cs="Arial"/>
                                        <w:color w:val="000000"/>
                                        <w:sz w:val="16"/>
                                        <w:szCs w:val="16"/>
                                        <w:lang w:eastAsia="tr-TR"/>
                                      </w:rPr>
                                      <w:t>konfeksiyon</w:t>
                                    </w:r>
                                    <w:proofErr w:type="gramEnd"/>
                                    <w:r w:rsidRPr="00EE6A22">
                                      <w:rPr>
                                        <w:rFonts w:ascii="Arial" w:eastAsia="Times New Roman" w:hAnsi="Arial" w:cs="Arial"/>
                                        <w:color w:val="000000"/>
                                        <w:sz w:val="16"/>
                                        <w:szCs w:val="16"/>
                                        <w:lang w:eastAsia="tr-TR"/>
                                      </w:rPr>
                                      <w:t xml:space="preserve"> işlerinde</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1/2</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51-53-58-107</w:t>
                                    </w:r>
                                  </w:p>
                                </w:tc>
                              </w:tr>
                              <w:tr w:rsidR="00EE6A22" w:rsidRPr="00EE6A22" w:rsidTr="00EE6A22">
                                <w:trPr>
                                  <w:trHeight w:val="128"/>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1208"/>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*Büyük ve küçükbaş hayvan etlerinin (sakatat ve bağırsak </w:t>
                                    </w:r>
                                    <w:proofErr w:type="gramStart"/>
                                    <w:r w:rsidRPr="00EE6A22">
                                      <w:rPr>
                                        <w:rFonts w:ascii="Arial" w:eastAsia="Times New Roman" w:hAnsi="Arial" w:cs="Arial"/>
                                        <w:color w:val="000000"/>
                                        <w:sz w:val="16"/>
                                        <w:szCs w:val="16"/>
                                        <w:lang w:eastAsia="tr-TR"/>
                                      </w:rPr>
                                      <w:t>dahil</w:t>
                                    </w:r>
                                    <w:proofErr w:type="gramEnd"/>
                                    <w:r w:rsidRPr="00EE6A22">
                                      <w:rPr>
                                        <w:rFonts w:ascii="Arial" w:eastAsia="Times New Roman" w:hAnsi="Arial" w:cs="Arial"/>
                                        <w:color w:val="000000"/>
                                        <w:sz w:val="16"/>
                                        <w:szCs w:val="16"/>
                                        <w:lang w:eastAsia="tr-TR"/>
                                      </w:rPr>
                                      <w:t xml:space="preserve">) teslimleri (KDV Kanununun 17/1 maddesinde sayılan kurum ve kuruluşların (tarımsal amaçlı kooperatifler hariç), sermayelerinin % 51 veya daha fazlası kamuya ait işletmelerin ve özelleştirme kapsamındaki kuruluşların teslimlerinde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uygulanmayacaktır.)</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1/2</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Alım yapan gerçek usulde KDV mükellefleri ve sorumlu tayin edilen kuruluşlar(**)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108-110</w:t>
                                    </w:r>
                                  </w:p>
                                </w:tc>
                              </w:tr>
                              <w:tr w:rsidR="00EE6A22" w:rsidRPr="00EE6A22" w:rsidTr="00EE6A22">
                                <w:trPr>
                                  <w:trHeight w:val="207"/>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550"/>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*Yapı denetim hizmetleri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1/2</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Hizmet Alan tüm KDV mükellefleri ve sorumlu tayin edilen kuruluşlar(**)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93-99</w:t>
                                    </w:r>
                                  </w:p>
                                </w:tc>
                              </w:tr>
                              <w:tr w:rsidR="00EE6A22" w:rsidRPr="00EE6A22" w:rsidTr="00EE6A22">
                                <w:trPr>
                                  <w:trHeight w:val="132"/>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4"/>
                                        <w:szCs w:val="18"/>
                                        <w:lang w:eastAsia="tr-TR"/>
                                      </w:rPr>
                                    </w:pPr>
                                  </w:p>
                                </w:tc>
                              </w:tr>
                              <w:tr w:rsidR="00EE6A22" w:rsidRPr="00EE6A22" w:rsidTr="00EE6A22">
                                <w:trPr>
                                  <w:trHeight w:val="545"/>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 xml:space="preserve">Turizm acente, rehber vb. </w:t>
                                    </w:r>
                                    <w:proofErr w:type="spellStart"/>
                                    <w:r w:rsidRPr="00EE6A22">
                                      <w:rPr>
                                        <w:rFonts w:ascii="Arial" w:eastAsia="Times New Roman" w:hAnsi="Arial" w:cs="Arial"/>
                                        <w:color w:val="000000"/>
                                        <w:sz w:val="16"/>
                                        <w:szCs w:val="16"/>
                                        <w:lang w:eastAsia="tr-TR"/>
                                      </w:rPr>
                                      <w:t>lerinin</w:t>
                                    </w:r>
                                    <w:proofErr w:type="spellEnd"/>
                                    <w:r w:rsidRPr="00EE6A22">
                                      <w:rPr>
                                        <w:rFonts w:ascii="Arial" w:eastAsia="Times New Roman" w:hAnsi="Arial" w:cs="Arial"/>
                                        <w:color w:val="000000"/>
                                        <w:sz w:val="16"/>
                                        <w:szCs w:val="16"/>
                                        <w:lang w:eastAsia="tr-TR"/>
                                      </w:rPr>
                                      <w:t xml:space="preserve"> turist kafilelerini alışveriş etmeleri için belirli dükkânlara/mağazalara götürmeleri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2/3</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Hizmeti alan işletmeler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110</w:t>
                                    </w:r>
                                  </w:p>
                                </w:tc>
                              </w:tr>
                              <w:tr w:rsidR="00EE6A22" w:rsidRPr="00EE6A22" w:rsidTr="00EE6A22">
                                <w:trPr>
                                  <w:trHeight w:val="128"/>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225"/>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*Temizlik hizmetleri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2/3</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Sorumlu Tayin Edilen Kuruluşlar(**)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91-92-95</w:t>
                                    </w:r>
                                  </w:p>
                                </w:tc>
                              </w:tr>
                              <w:tr w:rsidR="00EE6A22" w:rsidRPr="00EE6A22" w:rsidTr="00EE6A22">
                                <w:trPr>
                                  <w:trHeight w:val="80"/>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8"/>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8"/>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8"/>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8"/>
                                        <w:szCs w:val="18"/>
                                        <w:lang w:eastAsia="tr-TR"/>
                                      </w:rPr>
                                    </w:pPr>
                                  </w:p>
                                </w:tc>
                              </w:tr>
                              <w:tr w:rsidR="00EE6A22" w:rsidRPr="00EE6A22" w:rsidTr="00EE6A22">
                                <w:trPr>
                                  <w:trHeight w:val="410"/>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*Yapım işleri ile bu işlere ilişkin mühendislik mimarlık ve etüt-proje hizmetleri,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1/6</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Sorumlu Tayin Edilen Kuruluşlar(**)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91-92-95-99</w:t>
                                    </w:r>
                                  </w:p>
                                </w:tc>
                              </w:tr>
                              <w:tr w:rsidR="00EE6A22" w:rsidRPr="00EE6A22" w:rsidTr="00EE6A22">
                                <w:trPr>
                                  <w:trHeight w:val="225"/>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8"/>
                                        <w:szCs w:val="18"/>
                                        <w:lang w:eastAsia="tr-TR"/>
                                      </w:rPr>
                                    </w:pPr>
                                  </w:p>
                                </w:tc>
                              </w:tr>
                              <w:tr w:rsidR="00EE6A22" w:rsidRPr="00EE6A22" w:rsidTr="00EE6A22">
                                <w:trPr>
                                  <w:trHeight w:val="292"/>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*Makine, teçhizat, demirbaş ve taşıtlara ait tadil, bakım ve onarım hizmetleri,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1/3</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Sorumlu Tayin Edilen Kuruluşlar(**)</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91-92-95</w:t>
                                    </w:r>
                                  </w:p>
                                </w:tc>
                              </w:tr>
                              <w:tr w:rsidR="00EE6A22" w:rsidRPr="00EE6A22" w:rsidTr="00EE6A22">
                                <w:trPr>
                                  <w:trHeight w:val="114"/>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after="0" w:line="240" w:lineRule="auto"/>
                                      <w:rPr>
                                        <w:rFonts w:ascii="Verdana" w:eastAsia="Times New Roman" w:hAnsi="Verdana" w:cs="Times New Roman"/>
                                        <w:color w:val="5B5C60"/>
                                        <w:sz w:val="12"/>
                                        <w:szCs w:val="18"/>
                                        <w:lang w:eastAsia="tr-TR"/>
                                      </w:rPr>
                                    </w:pPr>
                                  </w:p>
                                </w:tc>
                              </w:tr>
                              <w:tr w:rsidR="00EE6A22" w:rsidRPr="00EE6A22" w:rsidTr="00EE6A22">
                                <w:trPr>
                                  <w:trHeight w:val="225"/>
                                </w:trPr>
                                <w:tc>
                                  <w:tcPr>
                                    <w:tcW w:w="3842" w:type="dxa"/>
                                    <w:tcBorders>
                                      <w:top w:val="nil"/>
                                      <w:left w:val="single" w:sz="8" w:space="0" w:color="00A1DE"/>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*Özel güvenlik hizmetleri</w:t>
                                    </w:r>
                                  </w:p>
                                </w:tc>
                                <w:tc>
                                  <w:tcPr>
                                    <w:tcW w:w="1405"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4/5</w:t>
                                    </w:r>
                                  </w:p>
                                </w:tc>
                                <w:tc>
                                  <w:tcPr>
                                    <w:tcW w:w="2422"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Tüm KDV mükellefleri</w:t>
                                    </w:r>
                                  </w:p>
                                </w:tc>
                                <w:tc>
                                  <w:tcPr>
                                    <w:tcW w:w="1220" w:type="dxa"/>
                                    <w:tcBorders>
                                      <w:top w:val="nil"/>
                                      <w:left w:val="nil"/>
                                      <w:bottom w:val="single" w:sz="8" w:space="0" w:color="00A1DE"/>
                                      <w:right w:val="single" w:sz="8" w:space="0" w:color="00A1DE"/>
                                    </w:tcBorders>
                                    <w:tcMar>
                                      <w:top w:w="0" w:type="dxa"/>
                                      <w:left w:w="70" w:type="dxa"/>
                                      <w:bottom w:w="0" w:type="dxa"/>
                                      <w:right w:w="70" w:type="dxa"/>
                                    </w:tcMar>
                                    <w:vAlign w:val="center"/>
                                    <w:hideMark/>
                                  </w:tcPr>
                                  <w:p w:rsidR="00EE6A22" w:rsidRPr="00EE6A22" w:rsidRDefault="00EE6A22" w:rsidP="00EE6A22">
                                    <w:pPr>
                                      <w:spacing w:before="100" w:beforeAutospacing="1" w:after="100" w:afterAutospacing="1" w:line="240" w:lineRule="auto"/>
                                      <w:jc w:val="center"/>
                                      <w:rPr>
                                        <w:rFonts w:ascii="Verdana" w:eastAsia="Times New Roman" w:hAnsi="Verdana" w:cs="Times New Roman"/>
                                        <w:color w:val="5B5C60"/>
                                        <w:sz w:val="18"/>
                                        <w:szCs w:val="18"/>
                                        <w:lang w:eastAsia="tr-TR"/>
                                      </w:rPr>
                                    </w:pPr>
                                    <w:r w:rsidRPr="00EE6A22">
                                      <w:rPr>
                                        <w:rFonts w:ascii="Arial" w:eastAsia="Times New Roman" w:hAnsi="Arial" w:cs="Arial"/>
                                        <w:color w:val="000000"/>
                                        <w:sz w:val="16"/>
                                        <w:szCs w:val="16"/>
                                        <w:lang w:eastAsia="tr-TR"/>
                                      </w:rPr>
                                      <w:t>91-92-95-104</w:t>
                                    </w:r>
                                  </w:p>
                                </w:tc>
                              </w:tr>
                            </w:tbl>
                            <w:p w:rsidR="00EE6A22" w:rsidRPr="00EE6A22" w:rsidRDefault="00EE6A22" w:rsidP="00EE6A22">
                              <w:pPr>
                                <w:spacing w:before="100" w:beforeAutospacing="1" w:after="240"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kapsamına giren her bir işlemin bedeli Vergi Usul Kanunu'na göre o yıl için geçerli fatura düzenleme sınırını aşmadığı takdirde hesaplanan KDV </w:t>
                              </w:r>
                              <w:proofErr w:type="spellStart"/>
                              <w:r w:rsidRPr="00EE6A22">
                                <w:rPr>
                                  <w:rFonts w:ascii="Arial" w:eastAsia="Times New Roman" w:hAnsi="Arial" w:cs="Arial"/>
                                  <w:color w:val="000000"/>
                                  <w:sz w:val="16"/>
                                  <w:szCs w:val="16"/>
                                  <w:lang w:eastAsia="tr-TR"/>
                                </w:rPr>
                                <w:t>tevkifata</w:t>
                              </w:r>
                              <w:proofErr w:type="spellEnd"/>
                              <w:r w:rsidRPr="00EE6A22">
                                <w:rPr>
                                  <w:rFonts w:ascii="Arial" w:eastAsia="Times New Roman" w:hAnsi="Arial" w:cs="Arial"/>
                                  <w:color w:val="000000"/>
                                  <w:sz w:val="16"/>
                                  <w:szCs w:val="16"/>
                                  <w:lang w:eastAsia="tr-TR"/>
                                </w:rPr>
                                <w:t xml:space="preserve"> tabi tutulmayacaktır. Fatura düzenleme sınırı 2011 yılı için KDV </w:t>
                              </w:r>
                              <w:proofErr w:type="gramStart"/>
                              <w:r w:rsidRPr="00EE6A22">
                                <w:rPr>
                                  <w:rFonts w:ascii="Arial" w:eastAsia="Times New Roman" w:hAnsi="Arial" w:cs="Arial"/>
                                  <w:color w:val="000000"/>
                                  <w:sz w:val="16"/>
                                  <w:szCs w:val="16"/>
                                  <w:lang w:eastAsia="tr-TR"/>
                                </w:rPr>
                                <w:t>dahil</w:t>
                              </w:r>
                              <w:proofErr w:type="gramEnd"/>
                              <w:r w:rsidRPr="00EE6A22">
                                <w:rPr>
                                  <w:rFonts w:ascii="Arial" w:eastAsia="Times New Roman" w:hAnsi="Arial" w:cs="Arial"/>
                                  <w:color w:val="000000"/>
                                  <w:sz w:val="16"/>
                                  <w:szCs w:val="16"/>
                                  <w:lang w:eastAsia="tr-TR"/>
                                </w:rPr>
                                <w:t xml:space="preserve"> 700 TL olduğundan, bu yılın sonuna kadar katma değer vergisi ile birlikte 700 TL’yi geçmeyen işlemler için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uygulanması yapılmayacaktır.</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lastRenderedPageBreak/>
                                <w:t xml:space="preserve">** 91 Numaralı KDV Genel Tebliği ile Sorumlu Tayin Edilen ve </w:t>
                              </w:r>
                              <w:proofErr w:type="spellStart"/>
                              <w:r w:rsidRPr="00EE6A22">
                                <w:rPr>
                                  <w:rFonts w:ascii="Arial" w:eastAsia="Times New Roman" w:hAnsi="Arial" w:cs="Arial"/>
                                  <w:color w:val="000000"/>
                                  <w:sz w:val="16"/>
                                  <w:szCs w:val="16"/>
                                  <w:lang w:eastAsia="tr-TR"/>
                                </w:rPr>
                                <w:t>Tevkifat</w:t>
                              </w:r>
                              <w:proofErr w:type="spellEnd"/>
                              <w:r w:rsidRPr="00EE6A22">
                                <w:rPr>
                                  <w:rFonts w:ascii="Arial" w:eastAsia="Times New Roman" w:hAnsi="Arial" w:cs="Arial"/>
                                  <w:color w:val="000000"/>
                                  <w:sz w:val="16"/>
                                  <w:szCs w:val="16"/>
                                  <w:lang w:eastAsia="tr-TR"/>
                                </w:rPr>
                                <w:t xml:space="preserve"> Yapacak Kuruluşlar:</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Genel bütçeye </w:t>
                              </w:r>
                              <w:proofErr w:type="gramStart"/>
                              <w:r w:rsidRPr="00EE6A22">
                                <w:rPr>
                                  <w:rFonts w:ascii="Arial" w:eastAsia="Times New Roman" w:hAnsi="Arial" w:cs="Arial"/>
                                  <w:color w:val="000000"/>
                                  <w:sz w:val="16"/>
                                  <w:szCs w:val="16"/>
                                  <w:lang w:eastAsia="tr-TR"/>
                                </w:rPr>
                                <w:t>dahil</w:t>
                              </w:r>
                              <w:proofErr w:type="gramEnd"/>
                              <w:r w:rsidRPr="00EE6A22">
                                <w:rPr>
                                  <w:rFonts w:ascii="Arial" w:eastAsia="Times New Roman" w:hAnsi="Arial" w:cs="Arial"/>
                                  <w:color w:val="000000"/>
                                  <w:sz w:val="16"/>
                                  <w:szCs w:val="16"/>
                                  <w:lang w:eastAsia="tr-TR"/>
                                </w:rPr>
                                <w:t xml:space="preserve"> daireler, katma bütçeli idareler, il özel idareleri, belediyeler ve bunların teşkil ettikleri birlikler,</w:t>
                              </w:r>
                            </w:p>
                            <w:p w:rsidR="00EE6A22" w:rsidRPr="00EE6A22" w:rsidRDefault="00EE6A22" w:rsidP="00EE6A22">
                              <w:pPr>
                                <w:tabs>
                                  <w:tab w:val="left" w:pos="2676"/>
                                </w:tabs>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Döner sermayeli kuruluşlar, </w:t>
                              </w:r>
                              <w:r w:rsidRPr="00EE6A22">
                                <w:rPr>
                                  <w:rFonts w:ascii="Arial" w:eastAsia="Times New Roman" w:hAnsi="Arial" w:cs="Arial"/>
                                  <w:color w:val="000000"/>
                                  <w:sz w:val="16"/>
                                  <w:szCs w:val="16"/>
                                  <w:lang w:eastAsia="tr-TR"/>
                                </w:rPr>
                                <w:tab/>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Kanunla kurulan kamu kurum ve kuruluşları, </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Kamu kurumu niteliğindeki meslek kuruluşları, </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Üniversiteler (vakıf üniversiteleri hariç),</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Kanunla kurulan veya tüzel kişiliği haiz emekli ve yardım sandıkları,</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Bankalar ve özel finans kurumları, </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Kamu iktisadi teşebbüsleri (Kamu İktisadi Kuruluşları, İktisadi Devlet Teşekkülleri), </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Özelleştirme kapsamındaki kuruluşlar </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Organize sanayi bölgeleri ile menkul kıymetler, vadeli işlemler borsaları </w:t>
                              </w:r>
                              <w:proofErr w:type="gramStart"/>
                              <w:r w:rsidRPr="00EE6A22">
                                <w:rPr>
                                  <w:rFonts w:ascii="Arial" w:eastAsia="Times New Roman" w:hAnsi="Arial" w:cs="Arial"/>
                                  <w:color w:val="000000"/>
                                  <w:sz w:val="16"/>
                                  <w:szCs w:val="16"/>
                                  <w:lang w:eastAsia="tr-TR"/>
                                </w:rPr>
                                <w:t>dahil</w:t>
                              </w:r>
                              <w:proofErr w:type="gramEnd"/>
                              <w:r w:rsidRPr="00EE6A22">
                                <w:rPr>
                                  <w:rFonts w:ascii="Arial" w:eastAsia="Times New Roman" w:hAnsi="Arial" w:cs="Arial"/>
                                  <w:color w:val="000000"/>
                                  <w:sz w:val="16"/>
                                  <w:szCs w:val="16"/>
                                  <w:lang w:eastAsia="tr-TR"/>
                                </w:rPr>
                                <w:t xml:space="preserve"> bütün borsalar,</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Hisse senetleri İstanbul Menkul Kıymetler Borsasına </w:t>
                              </w:r>
                              <w:proofErr w:type="spellStart"/>
                              <w:r w:rsidRPr="00EE6A22">
                                <w:rPr>
                                  <w:rFonts w:ascii="Arial" w:eastAsia="Times New Roman" w:hAnsi="Arial" w:cs="Arial"/>
                                  <w:color w:val="000000"/>
                                  <w:sz w:val="16"/>
                                  <w:szCs w:val="16"/>
                                  <w:lang w:eastAsia="tr-TR"/>
                                </w:rPr>
                                <w:t>kote</w:t>
                              </w:r>
                              <w:proofErr w:type="spellEnd"/>
                              <w:r w:rsidRPr="00EE6A22">
                                <w:rPr>
                                  <w:rFonts w:ascii="Arial" w:eastAsia="Times New Roman" w:hAnsi="Arial" w:cs="Arial"/>
                                  <w:color w:val="000000"/>
                                  <w:sz w:val="16"/>
                                  <w:szCs w:val="16"/>
                                  <w:lang w:eastAsia="tr-TR"/>
                                </w:rPr>
                                <w:t xml:space="preserve"> edilmiş şirketler (bunlar yalnızca “yapım işleri”, “temizlik, çevre ve bahçe bakım hizmetleri”, “özel güvenlik hizmetleri” ile “yemek servis Hizmetleri’ne ait katma değer vergisini </w:t>
                              </w:r>
                              <w:proofErr w:type="spellStart"/>
                              <w:r w:rsidRPr="00EE6A22">
                                <w:rPr>
                                  <w:rFonts w:ascii="Arial" w:eastAsia="Times New Roman" w:hAnsi="Arial" w:cs="Arial"/>
                                  <w:color w:val="000000"/>
                                  <w:sz w:val="16"/>
                                  <w:szCs w:val="16"/>
                                  <w:lang w:eastAsia="tr-TR"/>
                                </w:rPr>
                                <w:t>tevkifata</w:t>
                              </w:r>
                              <w:proofErr w:type="spellEnd"/>
                              <w:r w:rsidRPr="00EE6A22">
                                <w:rPr>
                                  <w:rFonts w:ascii="Arial" w:eastAsia="Times New Roman" w:hAnsi="Arial" w:cs="Arial"/>
                                  <w:color w:val="000000"/>
                                  <w:sz w:val="16"/>
                                  <w:szCs w:val="16"/>
                                  <w:lang w:eastAsia="tr-TR"/>
                                </w:rPr>
                                <w:t xml:space="preserve"> tabi tutacaklardır.) (95 numaralı KDV Genel Tebliği),</w:t>
                              </w:r>
                            </w:p>
                            <w:p w:rsidR="00EE6A22" w:rsidRPr="00EE6A22" w:rsidRDefault="00EE6A22" w:rsidP="00EE6A22">
                              <w:pPr>
                                <w:spacing w:line="240" w:lineRule="auto"/>
                                <w:rPr>
                                  <w:rFonts w:ascii="Arial" w:eastAsia="Times New Roman" w:hAnsi="Arial" w:cs="Arial"/>
                                  <w:color w:val="000000"/>
                                  <w:sz w:val="16"/>
                                  <w:szCs w:val="16"/>
                                  <w:lang w:eastAsia="tr-TR"/>
                                </w:rPr>
                              </w:pPr>
                              <w:r w:rsidRPr="00EE6A22">
                                <w:rPr>
                                  <w:rFonts w:ascii="Arial" w:eastAsia="Times New Roman" w:hAnsi="Arial" w:cs="Arial"/>
                                  <w:color w:val="000000"/>
                                  <w:sz w:val="16"/>
                                  <w:szCs w:val="16"/>
                                  <w:lang w:eastAsia="tr-TR"/>
                                </w:rPr>
                                <w:t xml:space="preserve">• Yarıdan fazla hissesi doğrudan yukarıda sayılan kurum ve kuruluşlara ait olan (tek başına ya da birlikte) kurum, kuruluş ve işletmeler, </w:t>
                              </w:r>
                            </w:p>
                            <w:p w:rsidR="00EE6A22" w:rsidRPr="00EE6A22" w:rsidRDefault="00EE6A22" w:rsidP="00EE6A22">
                              <w:pPr>
                                <w:spacing w:line="240" w:lineRule="auto"/>
                                <w:rPr>
                                  <w:rFonts w:ascii="Times New Roman" w:eastAsia="Times New Roman" w:hAnsi="Times New Roman" w:cs="Times New Roman"/>
                                  <w:color w:val="000000"/>
                                  <w:sz w:val="24"/>
                                  <w:szCs w:val="24"/>
                                  <w:lang w:eastAsia="tr-TR"/>
                                </w:rPr>
                              </w:pPr>
                              <w:proofErr w:type="gramStart"/>
                              <w:r w:rsidRPr="00EE6A22">
                                <w:rPr>
                                  <w:rFonts w:ascii="Arial" w:eastAsia="Times New Roman" w:hAnsi="Arial" w:cs="Arial"/>
                                  <w:color w:val="000000"/>
                                  <w:sz w:val="16"/>
                                  <w:szCs w:val="16"/>
                                  <w:lang w:eastAsia="tr-TR"/>
                                </w:rPr>
                                <w:t>birbirlerine</w:t>
                              </w:r>
                              <w:proofErr w:type="gramEnd"/>
                              <w:r w:rsidRPr="00EE6A22">
                                <w:rPr>
                                  <w:rFonts w:ascii="Arial" w:eastAsia="Times New Roman" w:hAnsi="Arial" w:cs="Arial"/>
                                  <w:color w:val="000000"/>
                                  <w:sz w:val="16"/>
                                  <w:szCs w:val="16"/>
                                  <w:lang w:eastAsia="tr-TR"/>
                                </w:rPr>
                                <w:t xml:space="preserve"> karşı ifa ettikleri hariç olmak üzere, söz konusu hizmetlerde katma değer vergisi </w:t>
                              </w:r>
                              <w:proofErr w:type="spellStart"/>
                              <w:r w:rsidRPr="00EE6A22">
                                <w:rPr>
                                  <w:rFonts w:ascii="Arial" w:eastAsia="Times New Roman" w:hAnsi="Arial" w:cs="Arial"/>
                                  <w:color w:val="000000"/>
                                  <w:sz w:val="16"/>
                                  <w:szCs w:val="16"/>
                                  <w:lang w:eastAsia="tr-TR"/>
                                </w:rPr>
                                <w:t>tevkifatı</w:t>
                              </w:r>
                              <w:proofErr w:type="spellEnd"/>
                              <w:r w:rsidRPr="00EE6A22">
                                <w:rPr>
                                  <w:rFonts w:ascii="Arial" w:eastAsia="Times New Roman" w:hAnsi="Arial" w:cs="Arial"/>
                                  <w:color w:val="000000"/>
                                  <w:sz w:val="16"/>
                                  <w:szCs w:val="16"/>
                                  <w:lang w:eastAsia="tr-TR"/>
                                </w:rPr>
                                <w:t xml:space="preserve"> yapmakla zorunludur</w:t>
                              </w:r>
                              <w:r w:rsidRPr="00EE6A22">
                                <w:rPr>
                                  <w:rFonts w:ascii="Calibri" w:eastAsia="Times New Roman" w:hAnsi="Calibri" w:cs="Calibri"/>
                                  <w:color w:val="000000"/>
                                  <w:sz w:val="24"/>
                                  <w:szCs w:val="24"/>
                                  <w:lang w:eastAsia="tr-TR"/>
                                </w:rPr>
                                <w:t>.</w:t>
                              </w:r>
                              <w:r w:rsidRPr="00EE6A22">
                                <w:rPr>
                                  <w:rFonts w:ascii="Times New Roman" w:eastAsia="Times New Roman" w:hAnsi="Times New Roman" w:cs="Times New Roman"/>
                                  <w:color w:val="000000"/>
                                  <w:sz w:val="24"/>
                                  <w:szCs w:val="24"/>
                                  <w:lang w:eastAsia="tr-TR"/>
                                </w:rPr>
                                <w:br/>
                              </w:r>
                              <w:r w:rsidRPr="00EE6A22">
                                <w:rPr>
                                  <w:rFonts w:ascii="Times New Roman" w:eastAsia="Times New Roman" w:hAnsi="Times New Roman" w:cs="Times New Roman"/>
                                  <w:color w:val="000000"/>
                                  <w:sz w:val="24"/>
                                  <w:szCs w:val="24"/>
                                  <w:lang w:eastAsia="tr-TR"/>
                                </w:rPr>
                                <w:br/>
                                <w:t>İlgili Tebliğler</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9" w:tgtFrame="_blank" w:history="1">
                                <w:r w:rsidRPr="00EE6A22">
                                  <w:rPr>
                                    <w:rFonts w:ascii="Verdana" w:eastAsia="Times New Roman" w:hAnsi="Verdana" w:cs="Times New Roman"/>
                                    <w:color w:val="000066"/>
                                    <w:sz w:val="20"/>
                                    <w:szCs w:val="20"/>
                                    <w:lang w:eastAsia="tr-TR"/>
                                  </w:rPr>
                                  <w:t>30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0" w:tgtFrame="_blank" w:history="1">
                                <w:r w:rsidRPr="00EE6A22">
                                  <w:rPr>
                                    <w:rFonts w:ascii="Verdana" w:eastAsia="Times New Roman" w:hAnsi="Verdana" w:cs="Times New Roman"/>
                                    <w:color w:val="000066"/>
                                    <w:sz w:val="20"/>
                                    <w:szCs w:val="20"/>
                                    <w:lang w:eastAsia="tr-TR"/>
                                  </w:rPr>
                                  <w:t>31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1" w:tgtFrame="_blank" w:history="1">
                                <w:r w:rsidRPr="00EE6A22">
                                  <w:rPr>
                                    <w:rFonts w:ascii="Verdana" w:eastAsia="Times New Roman" w:hAnsi="Verdana" w:cs="Times New Roman"/>
                                    <w:color w:val="000066"/>
                                    <w:sz w:val="20"/>
                                    <w:szCs w:val="20"/>
                                    <w:lang w:eastAsia="tr-TR"/>
                                  </w:rPr>
                                  <w:t>53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2" w:tgtFrame="_blank" w:history="1">
                                <w:r w:rsidRPr="00EE6A22">
                                  <w:rPr>
                                    <w:rFonts w:ascii="Verdana" w:eastAsia="Times New Roman" w:hAnsi="Verdana" w:cs="Times New Roman"/>
                                    <w:color w:val="000066"/>
                                    <w:sz w:val="20"/>
                                    <w:szCs w:val="20"/>
                                    <w:lang w:eastAsia="tr-TR"/>
                                  </w:rPr>
                                  <w:t>58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3" w:tgtFrame="_blank" w:history="1">
                                <w:r w:rsidRPr="00EE6A22">
                                  <w:rPr>
                                    <w:rFonts w:ascii="Verdana" w:eastAsia="Times New Roman" w:hAnsi="Verdana" w:cs="Times New Roman"/>
                                    <w:color w:val="000066"/>
                                    <w:sz w:val="20"/>
                                    <w:szCs w:val="20"/>
                                    <w:lang w:eastAsia="tr-TR"/>
                                  </w:rPr>
                                  <w:t>68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4" w:tgtFrame="_blank" w:history="1">
                                <w:r w:rsidRPr="00EE6A22">
                                  <w:rPr>
                                    <w:rFonts w:ascii="Verdana" w:eastAsia="Times New Roman" w:hAnsi="Verdana" w:cs="Times New Roman"/>
                                    <w:color w:val="000066"/>
                                    <w:sz w:val="20"/>
                                    <w:szCs w:val="20"/>
                                    <w:lang w:eastAsia="tr-TR"/>
                                  </w:rPr>
                                  <w:t>70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5" w:tgtFrame="_blank" w:history="1">
                                <w:r w:rsidRPr="00EE6A22">
                                  <w:rPr>
                                    <w:rFonts w:ascii="Verdana" w:eastAsia="Times New Roman" w:hAnsi="Verdana" w:cs="Times New Roman"/>
                                    <w:color w:val="000066"/>
                                    <w:sz w:val="20"/>
                                    <w:szCs w:val="20"/>
                                    <w:lang w:eastAsia="tr-TR"/>
                                  </w:rPr>
                                  <w:t>81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6" w:tgtFrame="_blank" w:history="1">
                                <w:r w:rsidRPr="00EE6A22">
                                  <w:rPr>
                                    <w:rFonts w:ascii="Verdana" w:eastAsia="Times New Roman" w:hAnsi="Verdana" w:cs="Times New Roman"/>
                                    <w:color w:val="000066"/>
                                    <w:sz w:val="20"/>
                                    <w:szCs w:val="20"/>
                                    <w:lang w:eastAsia="tr-TR"/>
                                  </w:rPr>
                                  <w:t>85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7" w:tgtFrame="_blank" w:history="1">
                                <w:r w:rsidRPr="00EE6A22">
                                  <w:rPr>
                                    <w:rFonts w:ascii="Verdana" w:eastAsia="Times New Roman" w:hAnsi="Verdana" w:cs="Times New Roman"/>
                                    <w:color w:val="000066"/>
                                    <w:sz w:val="20"/>
                                    <w:szCs w:val="20"/>
                                    <w:lang w:eastAsia="tr-TR"/>
                                  </w:rPr>
                                  <w:t>86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8" w:tgtFrame="_blank" w:history="1">
                                <w:r w:rsidRPr="00EE6A22">
                                  <w:rPr>
                                    <w:rFonts w:ascii="Verdana" w:eastAsia="Times New Roman" w:hAnsi="Verdana" w:cs="Times New Roman"/>
                                    <w:color w:val="000066"/>
                                    <w:sz w:val="20"/>
                                    <w:szCs w:val="20"/>
                                    <w:lang w:eastAsia="tr-TR"/>
                                  </w:rPr>
                                  <w:t>87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19" w:tgtFrame="_blank" w:history="1">
                                <w:r w:rsidRPr="00EE6A22">
                                  <w:rPr>
                                    <w:rFonts w:ascii="Verdana" w:eastAsia="Times New Roman" w:hAnsi="Verdana" w:cs="Times New Roman"/>
                                    <w:color w:val="000066"/>
                                    <w:sz w:val="20"/>
                                    <w:szCs w:val="20"/>
                                    <w:lang w:eastAsia="tr-TR"/>
                                  </w:rPr>
                                  <w:t>89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0" w:tgtFrame="_blank" w:history="1">
                                <w:r w:rsidRPr="00EE6A22">
                                  <w:rPr>
                                    <w:rFonts w:ascii="Verdana" w:eastAsia="Times New Roman" w:hAnsi="Verdana" w:cs="Times New Roman"/>
                                    <w:color w:val="000066"/>
                                    <w:sz w:val="20"/>
                                    <w:szCs w:val="20"/>
                                    <w:lang w:eastAsia="tr-TR"/>
                                  </w:rPr>
                                  <w:t>91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1" w:tgtFrame="_blank" w:history="1">
                                <w:r w:rsidRPr="00EE6A22">
                                  <w:rPr>
                                    <w:rFonts w:ascii="Verdana" w:eastAsia="Times New Roman" w:hAnsi="Verdana" w:cs="Times New Roman"/>
                                    <w:color w:val="000066"/>
                                    <w:sz w:val="20"/>
                                    <w:szCs w:val="20"/>
                                    <w:lang w:eastAsia="tr-TR"/>
                                  </w:rPr>
                                  <w:t>92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2" w:tgtFrame="_blank" w:history="1">
                                <w:r w:rsidRPr="00EE6A22">
                                  <w:rPr>
                                    <w:rFonts w:ascii="Verdana" w:eastAsia="Times New Roman" w:hAnsi="Verdana" w:cs="Times New Roman"/>
                                    <w:color w:val="000066"/>
                                    <w:sz w:val="20"/>
                                    <w:szCs w:val="20"/>
                                    <w:lang w:eastAsia="tr-TR"/>
                                  </w:rPr>
                                  <w:t>93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3" w:tgtFrame="_blank" w:history="1">
                                <w:r w:rsidRPr="00EE6A22">
                                  <w:rPr>
                                    <w:rFonts w:ascii="Verdana" w:eastAsia="Times New Roman" w:hAnsi="Verdana" w:cs="Times New Roman"/>
                                    <w:color w:val="000066"/>
                                    <w:sz w:val="20"/>
                                    <w:szCs w:val="20"/>
                                    <w:lang w:eastAsia="tr-TR"/>
                                  </w:rPr>
                                  <w:t>95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4" w:tgtFrame="_blank" w:history="1">
                                <w:r w:rsidRPr="00EE6A22">
                                  <w:rPr>
                                    <w:rFonts w:ascii="Verdana" w:eastAsia="Times New Roman" w:hAnsi="Verdana" w:cs="Times New Roman"/>
                                    <w:color w:val="000066"/>
                                    <w:sz w:val="20"/>
                                    <w:szCs w:val="20"/>
                                    <w:lang w:eastAsia="tr-TR"/>
                                  </w:rPr>
                                  <w:t>96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5" w:tgtFrame="_blank" w:history="1">
                                <w:r w:rsidRPr="00EE6A22">
                                  <w:rPr>
                                    <w:rFonts w:ascii="Verdana" w:eastAsia="Times New Roman" w:hAnsi="Verdana" w:cs="Times New Roman"/>
                                    <w:color w:val="000066"/>
                                    <w:sz w:val="20"/>
                                    <w:szCs w:val="20"/>
                                    <w:lang w:eastAsia="tr-TR"/>
                                  </w:rPr>
                                  <w:t>97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6" w:tgtFrame="_blank" w:history="1">
                                <w:r w:rsidRPr="00EE6A22">
                                  <w:rPr>
                                    <w:rFonts w:ascii="Verdana" w:eastAsia="Times New Roman" w:hAnsi="Verdana" w:cs="Times New Roman"/>
                                    <w:color w:val="000066"/>
                                    <w:sz w:val="20"/>
                                    <w:szCs w:val="20"/>
                                    <w:lang w:eastAsia="tr-TR"/>
                                  </w:rPr>
                                  <w:t>99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7" w:tgtFrame="_blank" w:history="1">
                                <w:r w:rsidRPr="00EE6A22">
                                  <w:rPr>
                                    <w:rFonts w:ascii="Verdana" w:eastAsia="Times New Roman" w:hAnsi="Verdana" w:cs="Times New Roman"/>
                                    <w:color w:val="000066"/>
                                    <w:sz w:val="20"/>
                                    <w:szCs w:val="20"/>
                                    <w:lang w:eastAsia="tr-TR"/>
                                  </w:rPr>
                                  <w:t>104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8" w:tgtFrame="_blank" w:history="1">
                                <w:r w:rsidRPr="00EE6A22">
                                  <w:rPr>
                                    <w:rFonts w:ascii="Verdana" w:eastAsia="Times New Roman" w:hAnsi="Verdana" w:cs="Times New Roman"/>
                                    <w:color w:val="000066"/>
                                    <w:sz w:val="20"/>
                                    <w:szCs w:val="20"/>
                                    <w:lang w:eastAsia="tr-TR"/>
                                  </w:rPr>
                                  <w:t>105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29" w:tgtFrame="_blank" w:history="1">
                                <w:r w:rsidRPr="00EE6A22">
                                  <w:rPr>
                                    <w:rFonts w:ascii="Verdana" w:eastAsia="Times New Roman" w:hAnsi="Verdana" w:cs="Times New Roman"/>
                                    <w:color w:val="000066"/>
                                    <w:sz w:val="20"/>
                                    <w:szCs w:val="20"/>
                                    <w:lang w:eastAsia="tr-TR"/>
                                  </w:rPr>
                                  <w:t>107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30" w:tgtFrame="_blank" w:history="1">
                                <w:r w:rsidRPr="00EE6A22">
                                  <w:rPr>
                                    <w:rFonts w:ascii="Verdana" w:eastAsia="Times New Roman" w:hAnsi="Verdana" w:cs="Times New Roman"/>
                                    <w:color w:val="000066"/>
                                    <w:sz w:val="20"/>
                                    <w:szCs w:val="20"/>
                                    <w:lang w:eastAsia="tr-TR"/>
                                  </w:rPr>
                                  <w:t>108 Seri No.lu Katma Değer Vergisi Genel Tebliği</w:t>
                                </w:r>
                              </w:hyperlink>
                              <w:r w:rsidRPr="00EE6A22">
                                <w:rPr>
                                  <w:rFonts w:ascii="Verdana" w:eastAsia="Times New Roman" w:hAnsi="Verdana" w:cs="Times New Roman"/>
                                  <w:color w:val="000000"/>
                                  <w:sz w:val="20"/>
                                  <w:szCs w:val="20"/>
                                  <w:lang w:eastAsia="tr-TR"/>
                                </w:rPr>
                                <w:t xml:space="preserve"> </w:t>
                              </w:r>
                            </w:p>
                            <w:p w:rsidR="00EE6A22" w:rsidRPr="00EE6A22" w:rsidRDefault="00EE6A22" w:rsidP="00EE6A22">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hyperlink r:id="rId31" w:history="1">
                                <w:r w:rsidRPr="00EE6A22">
                                  <w:rPr>
                                    <w:rFonts w:ascii="Verdana" w:eastAsia="Times New Roman" w:hAnsi="Verdana" w:cs="Times New Roman"/>
                                    <w:color w:val="000066"/>
                                    <w:sz w:val="20"/>
                                    <w:szCs w:val="20"/>
                                    <w:lang w:eastAsia="tr-TR"/>
                                  </w:rPr>
                                  <w:t>110 Seri No.lu Katma Değer Vergisi Genel Tebliği</w:t>
                                </w:r>
                              </w:hyperlink>
                            </w:p>
                            <w:p w:rsidR="00EE6A22" w:rsidRPr="00EE6A22" w:rsidRDefault="00EE6A22" w:rsidP="00EE6A22">
                              <w:pPr>
                                <w:spacing w:after="240" w:line="240" w:lineRule="auto"/>
                                <w:rPr>
                                  <w:rFonts w:ascii="Verdana" w:eastAsia="Times New Roman" w:hAnsi="Verdana" w:cs="Times New Roman"/>
                                  <w:color w:val="000000"/>
                                  <w:sz w:val="17"/>
                                  <w:szCs w:val="17"/>
                                  <w:lang w:eastAsia="tr-TR"/>
                                </w:rPr>
                              </w:pPr>
                              <w:r w:rsidRPr="00EE6A22">
                                <w:rPr>
                                  <w:rFonts w:ascii="Verdana" w:eastAsia="Times New Roman" w:hAnsi="Verdana" w:cs="Times New Roman"/>
                                  <w:color w:val="000000"/>
                                  <w:sz w:val="17"/>
                                  <w:szCs w:val="17"/>
                                  <w:lang w:eastAsia="tr-TR"/>
                                </w:rPr>
                                <w:br/>
                              </w:r>
                            </w:p>
                          </w:tc>
                        </w:tr>
                        <w:tr w:rsidR="00EE6A22" w:rsidRPr="00EE6A22">
                          <w:trPr>
                            <w:trHeight w:val="75"/>
                            <w:tblCellSpacing w:w="15" w:type="dxa"/>
                          </w:trPr>
                          <w:tc>
                            <w:tcPr>
                              <w:tcW w:w="0" w:type="auto"/>
                              <w:vAlign w:val="center"/>
                              <w:hideMark/>
                            </w:tcPr>
                            <w:p w:rsidR="00EE6A22" w:rsidRPr="00EE6A22" w:rsidRDefault="00EE6A22" w:rsidP="00EE6A22">
                              <w:pPr>
                                <w:spacing w:after="0" w:line="75" w:lineRule="atLeas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350" cy="6350"/>
                                    <wp:effectExtent l="0" t="0" r="0" b="0"/>
                                    <wp:docPr id="6" name="Resim 6" descr="http://www.verginet.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ginet.net/images/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6A22" w:rsidRPr="00EE6A22">
                          <w:trPr>
                            <w:trHeight w:val="330"/>
                            <w:tblCellSpacing w:w="15" w:type="dxa"/>
                          </w:trPr>
                          <w:tc>
                            <w:tcPr>
                              <w:tcW w:w="0" w:type="auto"/>
                              <w:vAlign w:val="center"/>
                              <w:hideMark/>
                            </w:tcPr>
                            <w:p w:rsidR="00EE6A22" w:rsidRPr="00EE6A22" w:rsidRDefault="00EE6A22" w:rsidP="00EE6A22">
                              <w:pPr>
                                <w:spacing w:after="0" w:line="240" w:lineRule="auto"/>
                                <w:rPr>
                                  <w:rFonts w:ascii="Times New Roman" w:eastAsia="Times New Roman" w:hAnsi="Times New Roman" w:cs="Times New Roman"/>
                                  <w:sz w:val="24"/>
                                  <w:szCs w:val="24"/>
                                  <w:lang w:eastAsia="tr-TR"/>
                                </w:rPr>
                              </w:pPr>
                            </w:p>
                          </w:tc>
                        </w:tr>
                      </w:tbl>
                      <w:p w:rsidR="00EE6A22" w:rsidRPr="00EE6A22" w:rsidRDefault="00EE6A22" w:rsidP="00EE6A22">
                        <w:pPr>
                          <w:spacing w:after="0" w:line="240" w:lineRule="auto"/>
                          <w:rPr>
                            <w:rFonts w:ascii="Verdana" w:eastAsia="Times New Roman" w:hAnsi="Verdana" w:cs="Times New Roman"/>
                            <w:color w:val="000000"/>
                            <w:sz w:val="17"/>
                            <w:szCs w:val="17"/>
                            <w:lang w:eastAsia="tr-TR"/>
                          </w:rPr>
                        </w:pPr>
                      </w:p>
                    </w:tc>
                  </w:tr>
                  <w:tr w:rsidR="00EE6A22" w:rsidRPr="00EE6A22">
                    <w:trPr>
                      <w:tblCellSpacing w:w="0" w:type="dxa"/>
                    </w:trPr>
                    <w:tc>
                      <w:tcPr>
                        <w:tcW w:w="0" w:type="auto"/>
                        <w:tcMar>
                          <w:top w:w="0" w:type="dxa"/>
                          <w:left w:w="0" w:type="dxa"/>
                          <w:bottom w:w="0" w:type="dxa"/>
                          <w:right w:w="4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90"/>
                          <w:gridCol w:w="14475"/>
                          <w:gridCol w:w="90"/>
                        </w:tblGrid>
                        <w:tr w:rsidR="00EE6A22" w:rsidRPr="00EE6A22" w:rsidTr="00EE6A22">
                          <w:trPr>
                            <w:trHeight w:val="210"/>
                            <w:tblCellSpacing w:w="0" w:type="dxa"/>
                          </w:trPr>
                          <w:tc>
                            <w:tcPr>
                              <w:tcW w:w="90" w:type="dxa"/>
                              <w:vAlign w:val="center"/>
                              <w:hideMark/>
                            </w:tcPr>
                            <w:p w:rsidR="00EE6A22" w:rsidRPr="00EE6A22" w:rsidRDefault="00EE6A22" w:rsidP="00EE6A22">
                              <w:pPr>
                                <w:spacing w:after="0" w:line="210" w:lineRule="atLeas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14:anchorId="6E715612" wp14:editId="0CFFEDD3">
                                    <wp:extent cx="56515" cy="132715"/>
                                    <wp:effectExtent l="0" t="0" r="635" b="635"/>
                                    <wp:docPr id="3" name="Resim 3" descr="http://www.verginet.net/images/bottom_link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rginet.net/images/bottom_link_lef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15" cy="132715"/>
                                            </a:xfrm>
                                            <a:prstGeom prst="rect">
                                              <a:avLst/>
                                            </a:prstGeom>
                                            <a:noFill/>
                                            <a:ln>
                                              <a:noFill/>
                                            </a:ln>
                                          </pic:spPr>
                                        </pic:pic>
                                      </a:graphicData>
                                    </a:graphic>
                                  </wp:inline>
                                </w:drawing>
                              </w:r>
                            </w:p>
                          </w:tc>
                          <w:tc>
                            <w:tcPr>
                              <w:tcW w:w="14475" w:type="dxa"/>
                              <w:shd w:val="clear" w:color="auto" w:fill="EFEFEF"/>
                              <w:vAlign w:val="center"/>
                              <w:hideMark/>
                            </w:tcPr>
                            <w:p w:rsidR="00EE6A22" w:rsidRPr="00EE6A22" w:rsidRDefault="00EE6A22" w:rsidP="00EE6A22">
                              <w:pPr>
                                <w:spacing w:after="0" w:line="240" w:lineRule="auto"/>
                                <w:rPr>
                                  <w:rFonts w:ascii="Verdana" w:eastAsia="Times New Roman" w:hAnsi="Verdana" w:cs="Times New Roman"/>
                                  <w:sz w:val="14"/>
                                  <w:szCs w:val="14"/>
                                  <w:lang w:eastAsia="tr-TR"/>
                                </w:rPr>
                              </w:pPr>
                            </w:p>
                          </w:tc>
                          <w:tc>
                            <w:tcPr>
                              <w:tcW w:w="90" w:type="dxa"/>
                              <w:vAlign w:val="center"/>
                              <w:hideMark/>
                            </w:tcPr>
                            <w:p w:rsidR="00EE6A22" w:rsidRPr="00EE6A22" w:rsidRDefault="00EE6A22" w:rsidP="00EE6A22">
                              <w:pPr>
                                <w:spacing w:after="0" w:line="210" w:lineRule="atLeas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51535FBD" wp14:editId="068CB652">
                                    <wp:extent cx="56515" cy="132715"/>
                                    <wp:effectExtent l="0" t="0" r="635" b="635"/>
                                    <wp:docPr id="2" name="Resim 2" descr="http://www.verginet.net/images/bottom_link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rginet.net/images/bottom_link_righ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515" cy="132715"/>
                                            </a:xfrm>
                                            <a:prstGeom prst="rect">
                                              <a:avLst/>
                                            </a:prstGeom>
                                            <a:noFill/>
                                            <a:ln>
                                              <a:noFill/>
                                            </a:ln>
                                          </pic:spPr>
                                        </pic:pic>
                                      </a:graphicData>
                                    </a:graphic>
                                  </wp:inline>
                                </w:drawing>
                              </w:r>
                            </w:p>
                          </w:tc>
                        </w:tr>
                        <w:tr w:rsidR="00EE6A22" w:rsidRPr="00EE6A22" w:rsidTr="00EE6A22">
                          <w:trPr>
                            <w:trHeight w:val="300"/>
                            <w:tblCellSpacing w:w="0" w:type="dxa"/>
                          </w:trPr>
                          <w:tc>
                            <w:tcPr>
                              <w:tcW w:w="14655" w:type="dxa"/>
                              <w:gridSpan w:val="3"/>
                              <w:shd w:val="clear" w:color="auto" w:fill="000066"/>
                              <w:vAlign w:val="center"/>
                              <w:hideMark/>
                            </w:tcPr>
                            <w:p w:rsidR="00EE6A22" w:rsidRPr="00EE6A22" w:rsidRDefault="00EE6A22" w:rsidP="00EE6A22">
                              <w:pPr>
                                <w:spacing w:after="0" w:line="240" w:lineRule="auto"/>
                                <w:rPr>
                                  <w:rFonts w:ascii="Times New Roman" w:eastAsia="Times New Roman" w:hAnsi="Times New Roman" w:cs="Times New Roman"/>
                                  <w:sz w:val="24"/>
                                  <w:szCs w:val="24"/>
                                  <w:lang w:eastAsia="tr-TR"/>
                                </w:rPr>
                              </w:pPr>
                            </w:p>
                          </w:tc>
                        </w:tr>
                      </w:tbl>
                      <w:p w:rsidR="00EE6A22" w:rsidRPr="00EE6A22" w:rsidRDefault="00EE6A22" w:rsidP="00EE6A22">
                        <w:pPr>
                          <w:spacing w:after="0" w:line="240" w:lineRule="auto"/>
                          <w:rPr>
                            <w:rFonts w:ascii="Times New Roman" w:eastAsia="Times New Roman" w:hAnsi="Times New Roman" w:cs="Times New Roman"/>
                            <w:sz w:val="24"/>
                            <w:szCs w:val="24"/>
                            <w:lang w:eastAsia="tr-TR"/>
                          </w:rPr>
                        </w:pPr>
                      </w:p>
                    </w:tc>
                  </w:tr>
                </w:tbl>
                <w:p w:rsidR="00EE6A22" w:rsidRPr="00EE6A22" w:rsidRDefault="00EE6A22" w:rsidP="00EE6A22">
                  <w:pPr>
                    <w:spacing w:after="0" w:line="240" w:lineRule="auto"/>
                    <w:rPr>
                      <w:rFonts w:ascii="Times New Roman" w:eastAsia="Times New Roman" w:hAnsi="Times New Roman" w:cs="Times New Roman"/>
                      <w:sz w:val="24"/>
                      <w:szCs w:val="24"/>
                      <w:lang w:eastAsia="tr-TR"/>
                    </w:rPr>
                  </w:pPr>
                </w:p>
              </w:tc>
            </w:tr>
          </w:tbl>
          <w:p w:rsidR="00EE6A22" w:rsidRPr="00EE6A22" w:rsidRDefault="00EE6A22" w:rsidP="00EE6A2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350" cy="6350"/>
                  <wp:effectExtent l="0" t="0" r="0" b="0"/>
                  <wp:docPr id="1" name="Resim 1" descr="http://www.verginet.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rginet.net/images/spac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EE6A22" w:rsidRDefault="00EE6A22"/>
    <w:sectPr w:rsidR="00EE6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016C"/>
    <w:multiLevelType w:val="multilevel"/>
    <w:tmpl w:val="7CFA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22"/>
    <w:rsid w:val="004B6F36"/>
    <w:rsid w:val="00D96158"/>
    <w:rsid w:val="00E96173"/>
    <w:rsid w:val="00EE6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6A22"/>
    <w:pPr>
      <w:spacing w:before="100" w:beforeAutospacing="1" w:after="100" w:afterAutospacing="1" w:line="225" w:lineRule="atLeast"/>
      <w:outlineLvl w:val="0"/>
    </w:pPr>
    <w:rPr>
      <w:rFonts w:ascii="Verdana" w:eastAsia="Times New Roman" w:hAnsi="Verdana" w:cs="Times New Roman"/>
      <w:b/>
      <w:bCs/>
      <w:color w:val="000066"/>
      <w:kern w:val="36"/>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A22"/>
    <w:rPr>
      <w:rFonts w:ascii="Verdana" w:eastAsia="Times New Roman" w:hAnsi="Verdana" w:cs="Times New Roman"/>
      <w:b/>
      <w:bCs/>
      <w:color w:val="000066"/>
      <w:kern w:val="36"/>
      <w:sz w:val="18"/>
      <w:szCs w:val="18"/>
      <w:lang w:eastAsia="tr-TR"/>
    </w:rPr>
  </w:style>
  <w:style w:type="character" w:styleId="Kpr">
    <w:name w:val="Hyperlink"/>
    <w:basedOn w:val="VarsaylanParagrafYazTipi"/>
    <w:uiPriority w:val="99"/>
    <w:semiHidden/>
    <w:unhideWhenUsed/>
    <w:rsid w:val="00EE6A22"/>
    <w:rPr>
      <w:rFonts w:ascii="Verdana" w:hAnsi="Verdana" w:hint="default"/>
      <w:strike w:val="0"/>
      <w:dstrike w:val="0"/>
      <w:color w:val="000066"/>
      <w:u w:val="none"/>
      <w:effect w:val="none"/>
    </w:rPr>
  </w:style>
  <w:style w:type="character" w:styleId="Gl">
    <w:name w:val="Strong"/>
    <w:basedOn w:val="VarsaylanParagrafYazTipi"/>
    <w:uiPriority w:val="22"/>
    <w:qFormat/>
    <w:rsid w:val="00EE6A22"/>
    <w:rPr>
      <w:b/>
      <w:bCs/>
    </w:rPr>
  </w:style>
  <w:style w:type="paragraph" w:styleId="NormalWeb">
    <w:name w:val="Normal (Web)"/>
    <w:basedOn w:val="Normal"/>
    <w:uiPriority w:val="99"/>
    <w:unhideWhenUsed/>
    <w:rsid w:val="00EE6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6A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6A22"/>
    <w:pPr>
      <w:spacing w:before="100" w:beforeAutospacing="1" w:after="100" w:afterAutospacing="1" w:line="225" w:lineRule="atLeast"/>
      <w:outlineLvl w:val="0"/>
    </w:pPr>
    <w:rPr>
      <w:rFonts w:ascii="Verdana" w:eastAsia="Times New Roman" w:hAnsi="Verdana" w:cs="Times New Roman"/>
      <w:b/>
      <w:bCs/>
      <w:color w:val="000066"/>
      <w:kern w:val="36"/>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A22"/>
    <w:rPr>
      <w:rFonts w:ascii="Verdana" w:eastAsia="Times New Roman" w:hAnsi="Verdana" w:cs="Times New Roman"/>
      <w:b/>
      <w:bCs/>
      <w:color w:val="000066"/>
      <w:kern w:val="36"/>
      <w:sz w:val="18"/>
      <w:szCs w:val="18"/>
      <w:lang w:eastAsia="tr-TR"/>
    </w:rPr>
  </w:style>
  <w:style w:type="character" w:styleId="Kpr">
    <w:name w:val="Hyperlink"/>
    <w:basedOn w:val="VarsaylanParagrafYazTipi"/>
    <w:uiPriority w:val="99"/>
    <w:semiHidden/>
    <w:unhideWhenUsed/>
    <w:rsid w:val="00EE6A22"/>
    <w:rPr>
      <w:rFonts w:ascii="Verdana" w:hAnsi="Verdana" w:hint="default"/>
      <w:strike w:val="0"/>
      <w:dstrike w:val="0"/>
      <w:color w:val="000066"/>
      <w:u w:val="none"/>
      <w:effect w:val="none"/>
    </w:rPr>
  </w:style>
  <w:style w:type="character" w:styleId="Gl">
    <w:name w:val="Strong"/>
    <w:basedOn w:val="VarsaylanParagrafYazTipi"/>
    <w:uiPriority w:val="22"/>
    <w:qFormat/>
    <w:rsid w:val="00EE6A22"/>
    <w:rPr>
      <w:b/>
      <w:bCs/>
    </w:rPr>
  </w:style>
  <w:style w:type="paragraph" w:styleId="NormalWeb">
    <w:name w:val="Normal (Web)"/>
    <w:basedOn w:val="Normal"/>
    <w:uiPriority w:val="99"/>
    <w:unhideWhenUsed/>
    <w:rsid w:val="00EE6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6A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5149">
      <w:bodyDiv w:val="1"/>
      <w:marLeft w:val="0"/>
      <w:marRight w:val="0"/>
      <w:marTop w:val="0"/>
      <w:marBottom w:val="0"/>
      <w:divBdr>
        <w:top w:val="none" w:sz="0" w:space="0" w:color="auto"/>
        <w:left w:val="none" w:sz="0" w:space="0" w:color="auto"/>
        <w:bottom w:val="none" w:sz="0" w:space="0" w:color="auto"/>
        <w:right w:val="none" w:sz="0" w:space="0" w:color="auto"/>
      </w:divBdr>
      <w:divsChild>
        <w:div w:id="95298031">
          <w:marLeft w:val="0"/>
          <w:marRight w:val="0"/>
          <w:marTop w:val="0"/>
          <w:marBottom w:val="0"/>
          <w:divBdr>
            <w:top w:val="none" w:sz="0" w:space="0" w:color="auto"/>
            <w:left w:val="none" w:sz="0" w:space="0" w:color="auto"/>
            <w:bottom w:val="none" w:sz="0" w:space="0" w:color="auto"/>
            <w:right w:val="none" w:sz="0" w:space="0" w:color="auto"/>
          </w:divBdr>
          <w:divsChild>
            <w:div w:id="1190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inet.net/UserFiles/File/KDV%20Tevkifat%20Oranlar%C4%B1/30serinolukdvtebligi.pdf" TargetMode="External"/><Relationship Id="rId13" Type="http://schemas.openxmlformats.org/officeDocument/2006/relationships/hyperlink" Target="http://www.verginet.net/UserFiles/File/KDV%20Tevkifat%20Oranlar&#305;/68serinolukdvtebligi.pdf" TargetMode="External"/><Relationship Id="rId18" Type="http://schemas.openxmlformats.org/officeDocument/2006/relationships/hyperlink" Target="http://www.verginet.net/UserFiles/File/KDV%20Tevkifat%20Oranlar&#305;/87serinolukdvtebligi.pdf" TargetMode="External"/><Relationship Id="rId26" Type="http://schemas.openxmlformats.org/officeDocument/2006/relationships/hyperlink" Target="http://www.verginet.net/UserFiles/File/KDV%20Tevkifat%20Oranlar&#305;/99serinolukdvtebligi.pdf" TargetMode="External"/><Relationship Id="rId3" Type="http://schemas.openxmlformats.org/officeDocument/2006/relationships/styles" Target="styles.xml"/><Relationship Id="rId21" Type="http://schemas.openxmlformats.org/officeDocument/2006/relationships/hyperlink" Target="http://www.verginet.net/UserFiles/File/KDV%20Tevkifat%20Oranlar&#305;/92serinolukdvtebligi.pdf" TargetMode="External"/><Relationship Id="rId34" Type="http://schemas.openxmlformats.org/officeDocument/2006/relationships/image" Target="media/image3.gif"/><Relationship Id="rId7" Type="http://schemas.openxmlformats.org/officeDocument/2006/relationships/hyperlink" Target="http://www.verginet.net/Dokumanlar/2012/haberler/KDV-Genel-Teblig-117-Seri-Numarali-Tevkifat.pdf" TargetMode="External"/><Relationship Id="rId12" Type="http://schemas.openxmlformats.org/officeDocument/2006/relationships/hyperlink" Target="http://www.verginet.net/UserFiles/File/KDV%20Tevkifat%20Oranlar&#305;/58serinolukdvtebligi.pdf" TargetMode="External"/><Relationship Id="rId17" Type="http://schemas.openxmlformats.org/officeDocument/2006/relationships/hyperlink" Target="http://www.verginet.net/UserFiles/File/KDV%20Tevkifat%20Oranlar&#305;/86serinolukdvtebligi.pdf" TargetMode="External"/><Relationship Id="rId25" Type="http://schemas.openxmlformats.org/officeDocument/2006/relationships/hyperlink" Target="http://www.verginet.net/UserFiles/File/KDV%20Tevkifat%20Oranlar&#305;/97serinolukdvtebligi.pdf" TargetMode="External"/><Relationship Id="rId33"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www.verginet.net/UserFiles/File/KDV%20Tevkifat%20Oranlar&#305;/85serinolukdvtebligi.pdf" TargetMode="External"/><Relationship Id="rId20" Type="http://schemas.openxmlformats.org/officeDocument/2006/relationships/hyperlink" Target="http://www.verginet.net/UserFiles/File/KDV%20Tevkifat%20Oranlar&#305;/91serinolukdvtebligi.pdf" TargetMode="External"/><Relationship Id="rId29" Type="http://schemas.openxmlformats.org/officeDocument/2006/relationships/hyperlink" Target="http://www.verginet.net/UserFiles/File/KDV%20Tevkifat%20Oranlar&#305;/107serinolukdvteblig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ginet.net/UserFiles/File/KDV%20Tevkifat%20Oranlar&#305;/53serinolukdvtebligi.pdf" TargetMode="External"/><Relationship Id="rId24" Type="http://schemas.openxmlformats.org/officeDocument/2006/relationships/hyperlink" Target="http://www.verginet.net/UserFiles/File/KDV%20Tevkifat%20Oranlar&#305;/96serinolukdvtebligi.pdf" TargetMode="External"/><Relationship Id="rId32"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www.verginet.net/UserFiles/File/KDV%20Tevkifat%20Oranlar&#305;/81serinolukdvtebligi.pdf" TargetMode="External"/><Relationship Id="rId23" Type="http://schemas.openxmlformats.org/officeDocument/2006/relationships/hyperlink" Target="http://www.verginet.net/UserFiles/File/KDV%20Tevkifat%20Oranlar&#305;/95serinolukdvtebligi.pdf" TargetMode="External"/><Relationship Id="rId28" Type="http://schemas.openxmlformats.org/officeDocument/2006/relationships/hyperlink" Target="http://www.verginet.net/UserFiles/File/KDV%20Tevkifat%20Oranlar&#305;/105serinolukdvtebligi.pdf" TargetMode="External"/><Relationship Id="rId36" Type="http://schemas.openxmlformats.org/officeDocument/2006/relationships/theme" Target="theme/theme1.xml"/><Relationship Id="rId10" Type="http://schemas.openxmlformats.org/officeDocument/2006/relationships/hyperlink" Target="http://www.verginet.net/UserFiles/File/KDV%20Tevkifat%20Oranlar&#305;/31serinolukdvtebligi.pdf" TargetMode="External"/><Relationship Id="rId19" Type="http://schemas.openxmlformats.org/officeDocument/2006/relationships/hyperlink" Target="http://www.verginet.net/UserFiles/File/KDV%20Tevkifat%20Oranlar&#305;/89serinolukdvtebligi.pdf" TargetMode="External"/><Relationship Id="rId31" Type="http://schemas.openxmlformats.org/officeDocument/2006/relationships/hyperlink" Target="http://www.verginet.net/UserFiles/File/haberler/2008/Temmuz/Katma%20De%C4%9Fer%20Vergisi%20Genel%20Tebli%C4%9Fi%20Seri%20No%20110.pdf" TargetMode="External"/><Relationship Id="rId4" Type="http://schemas.microsoft.com/office/2007/relationships/stylesWithEffects" Target="stylesWithEffects.xml"/><Relationship Id="rId9" Type="http://schemas.openxmlformats.org/officeDocument/2006/relationships/hyperlink" Target="http://www.verginet.net/UserFiles/File/KDV%20Tevkifat%20Oranlar&#305;/30serinolukdvtebligi.pdf" TargetMode="External"/><Relationship Id="rId14" Type="http://schemas.openxmlformats.org/officeDocument/2006/relationships/hyperlink" Target="http://www.verginet.net/UserFiles/File/KDV%20Tevkifat%20Oranlar&#305;/70serinolukdvtebligi.pdf" TargetMode="External"/><Relationship Id="rId22" Type="http://schemas.openxmlformats.org/officeDocument/2006/relationships/hyperlink" Target="http://www.verginet.net/UserFiles/File/KDV%20Tevkifat%20Oranlar&#305;/93serinolukdvtebligi.pdf" TargetMode="External"/><Relationship Id="rId27" Type="http://schemas.openxmlformats.org/officeDocument/2006/relationships/hyperlink" Target="http://www.verginet.net/UserFiles/File/KDV%20Tevkifat%20Oranlar&#305;/104serinolukdvtebligi.pdf" TargetMode="External"/><Relationship Id="rId30" Type="http://schemas.openxmlformats.org/officeDocument/2006/relationships/hyperlink" Target="http://www.verginet.net/UserFiles/File/KDV%20Tevkifat%20Oranlar&#305;/108KDVGT.pdf"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0F8D3CF-A67A-4834-8713-00AEA20F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2970</Words>
  <Characters>16929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GÜRKAN</dc:creator>
  <cp:lastModifiedBy>Harun GÜRKAN</cp:lastModifiedBy>
  <cp:revision>2</cp:revision>
  <cp:lastPrinted>2012-04-30T11:26:00Z</cp:lastPrinted>
  <dcterms:created xsi:type="dcterms:W3CDTF">2012-04-30T11:18:00Z</dcterms:created>
  <dcterms:modified xsi:type="dcterms:W3CDTF">2012-04-30T12:10:00Z</dcterms:modified>
</cp:coreProperties>
</file>